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8B" w:rsidRPr="00824E19" w:rsidRDefault="006B008B" w:rsidP="006B008B">
      <w:pPr>
        <w:jc w:val="both"/>
        <w:rPr>
          <w:b/>
          <w:color w:val="000000"/>
          <w:sz w:val="22"/>
          <w:szCs w:val="27"/>
          <w:lang w:val="en-GB"/>
        </w:rPr>
      </w:pPr>
      <w:bookmarkStart w:id="0" w:name="_GoBack"/>
      <w:bookmarkEnd w:id="0"/>
    </w:p>
    <w:p w:rsidR="006B008B" w:rsidRPr="002158EA" w:rsidRDefault="00663DBC" w:rsidP="006B008B">
      <w:pPr>
        <w:pStyle w:val="BodyText"/>
        <w:rPr>
          <w:rFonts w:ascii="Cambria" w:hAnsi="Cambria"/>
          <w:b/>
          <w:szCs w:val="24"/>
        </w:rPr>
      </w:pPr>
      <w:r>
        <w:rPr>
          <w:noProof/>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27pt;width:70.5pt;height:81pt;z-index:251660288" wrapcoords="-230 0 -230 21400 21600 21400 21600 0 -230 0">
            <v:imagedata r:id="rId8" o:title=""/>
            <w10:wrap type="tight"/>
          </v:shape>
          <o:OLEObject Type="Embed" ProgID="Word.Picture.8" ShapeID="_x0000_s1026" DrawAspect="Content" ObjectID="_1560325553" r:id="rId9"/>
        </w:object>
      </w:r>
      <w:r w:rsidR="006B008B" w:rsidRPr="002158EA">
        <w:rPr>
          <w:rFonts w:ascii="Cambria" w:hAnsi="Cambria"/>
          <w:b/>
          <w:szCs w:val="24"/>
        </w:rPr>
        <w:t xml:space="preserve">Fortiter et </w:t>
      </w:r>
    </w:p>
    <w:p w:rsidR="006B008B" w:rsidRDefault="006B008B" w:rsidP="006B008B">
      <w:pPr>
        <w:pStyle w:val="BodyText"/>
        <w:rPr>
          <w:rFonts w:ascii="Cambria" w:hAnsi="Cambria"/>
          <w:b/>
          <w:szCs w:val="24"/>
        </w:rPr>
      </w:pPr>
      <w:r w:rsidRPr="002158EA">
        <w:rPr>
          <w:rFonts w:ascii="Cambria" w:hAnsi="Cambria"/>
          <w:b/>
          <w:szCs w:val="24"/>
        </w:rPr>
        <w:t>Humaniter</w:t>
      </w:r>
    </w:p>
    <w:p w:rsidR="006B008B" w:rsidRPr="002158EA" w:rsidRDefault="006B008B" w:rsidP="006B008B">
      <w:pPr>
        <w:pStyle w:val="BodyText"/>
        <w:rPr>
          <w:rFonts w:ascii="Cambria" w:hAnsi="Cambria"/>
          <w:b/>
          <w:szCs w:val="24"/>
        </w:rPr>
      </w:pPr>
      <w:r w:rsidRPr="002158EA">
        <w:rPr>
          <w:rFonts w:ascii="Cambria" w:hAnsi="Cambria"/>
          <w:b/>
          <w:szCs w:val="24"/>
        </w:rPr>
        <w:t xml:space="preserve"> </w:t>
      </w:r>
    </w:p>
    <w:p w:rsidR="006B008B" w:rsidRPr="00736317" w:rsidRDefault="006B008B" w:rsidP="006B008B">
      <w:pPr>
        <w:shd w:val="clear" w:color="auto" w:fill="3366FF"/>
        <w:jc w:val="both"/>
        <w:rPr>
          <w:b/>
          <w:color w:val="FFFFFF"/>
          <w:szCs w:val="27"/>
        </w:rPr>
      </w:pPr>
      <w:r w:rsidRPr="00736317">
        <w:rPr>
          <w:b/>
          <w:color w:val="FFFFFF"/>
          <w:szCs w:val="27"/>
        </w:rPr>
        <w:t xml:space="preserve">Portadown College </w:t>
      </w:r>
      <w:r w:rsidR="009F6656">
        <w:rPr>
          <w:b/>
          <w:color w:val="FFFFFF"/>
          <w:szCs w:val="27"/>
        </w:rPr>
        <w:t>Assessment,</w:t>
      </w:r>
      <w:r>
        <w:rPr>
          <w:b/>
          <w:color w:val="FFFFFF"/>
          <w:szCs w:val="27"/>
        </w:rPr>
        <w:t xml:space="preserve"> Reporting </w:t>
      </w:r>
      <w:r w:rsidR="009F6656">
        <w:rPr>
          <w:b/>
          <w:color w:val="FFFFFF"/>
          <w:szCs w:val="27"/>
        </w:rPr>
        <w:t xml:space="preserve">and Sixth Form Progression </w:t>
      </w:r>
      <w:r>
        <w:rPr>
          <w:b/>
          <w:color w:val="FFFFFF"/>
          <w:szCs w:val="27"/>
        </w:rPr>
        <w:t>Policy</w:t>
      </w:r>
    </w:p>
    <w:p w:rsidR="006B008B" w:rsidRDefault="006B008B" w:rsidP="006B008B">
      <w:pPr>
        <w:jc w:val="both"/>
        <w:rPr>
          <w:b/>
          <w:color w:val="000000"/>
          <w:sz w:val="22"/>
          <w:szCs w:val="27"/>
        </w:rPr>
      </w:pPr>
    </w:p>
    <w:p w:rsidR="003274BC" w:rsidRPr="00BD1888" w:rsidRDefault="00A02A20">
      <w:pPr>
        <w:rPr>
          <w:rFonts w:ascii="Cambria" w:hAnsi="Cambria"/>
          <w:b/>
          <w:sz w:val="22"/>
        </w:rPr>
      </w:pPr>
      <w:r>
        <w:rPr>
          <w:rFonts w:ascii="Cambria" w:hAnsi="Cambria"/>
          <w:b/>
          <w:sz w:val="22"/>
        </w:rPr>
        <w:t>Rationale</w:t>
      </w:r>
    </w:p>
    <w:p w:rsidR="003274BC" w:rsidRPr="00BD1888" w:rsidRDefault="003274BC">
      <w:pPr>
        <w:rPr>
          <w:rFonts w:ascii="Cambria" w:hAnsi="Cambria"/>
          <w:sz w:val="22"/>
        </w:rPr>
      </w:pPr>
    </w:p>
    <w:p w:rsidR="00624FCC" w:rsidRDefault="009D10A6" w:rsidP="00624FCC">
      <w:pPr>
        <w:jc w:val="both"/>
        <w:rPr>
          <w:rFonts w:ascii="Cambria" w:hAnsi="Cambria"/>
          <w:sz w:val="22"/>
        </w:rPr>
      </w:pPr>
      <w:r>
        <w:rPr>
          <w:rFonts w:ascii="Cambria" w:hAnsi="Cambria"/>
          <w:sz w:val="22"/>
        </w:rPr>
        <w:t xml:space="preserve">As a 14 - </w:t>
      </w:r>
      <w:r w:rsidR="003274BC" w:rsidRPr="00BD1888">
        <w:rPr>
          <w:rFonts w:ascii="Cambria" w:hAnsi="Cambria"/>
          <w:sz w:val="22"/>
        </w:rPr>
        <w:t>19 selective grammar school, Portadown College is particularly cognisant of the high stakes nature of public examinations</w:t>
      </w:r>
      <w:r w:rsidR="00463E11">
        <w:rPr>
          <w:rFonts w:ascii="Cambria" w:hAnsi="Cambria"/>
          <w:sz w:val="22"/>
        </w:rPr>
        <w:t xml:space="preserve"> </w:t>
      </w:r>
      <w:r w:rsidR="003274BC" w:rsidRPr="00BD1888">
        <w:rPr>
          <w:rFonts w:ascii="Cambria" w:hAnsi="Cambria"/>
          <w:sz w:val="22"/>
        </w:rPr>
        <w:t xml:space="preserve">in shaping the future life </w:t>
      </w:r>
      <w:r w:rsidR="00271F4F" w:rsidRPr="00BD1888">
        <w:rPr>
          <w:rFonts w:ascii="Cambria" w:hAnsi="Cambria"/>
          <w:sz w:val="22"/>
        </w:rPr>
        <w:t>opportunities</w:t>
      </w:r>
      <w:r w:rsidR="003274BC" w:rsidRPr="00BD1888">
        <w:rPr>
          <w:rFonts w:ascii="Cambria" w:hAnsi="Cambria"/>
          <w:sz w:val="22"/>
        </w:rPr>
        <w:t xml:space="preserve"> of our students.</w:t>
      </w:r>
      <w:r w:rsidR="00463E11">
        <w:rPr>
          <w:rFonts w:ascii="Cambria" w:hAnsi="Cambria"/>
          <w:sz w:val="22"/>
        </w:rPr>
        <w:t xml:space="preserve">  As</w:t>
      </w:r>
      <w:r w:rsidR="00590D53">
        <w:rPr>
          <w:rFonts w:ascii="Cambria" w:hAnsi="Cambria"/>
          <w:sz w:val="22"/>
        </w:rPr>
        <w:t xml:space="preserve"> an integral aspect of student experience, assessment (</w:t>
      </w:r>
      <w:r w:rsidR="00603083">
        <w:rPr>
          <w:rFonts w:ascii="Cambria" w:hAnsi="Cambria"/>
          <w:sz w:val="22"/>
        </w:rPr>
        <w:t>internal and external</w:t>
      </w:r>
      <w:r w:rsidR="00590D53">
        <w:rPr>
          <w:rFonts w:ascii="Cambria" w:hAnsi="Cambria"/>
          <w:sz w:val="22"/>
        </w:rPr>
        <w:t>):</w:t>
      </w:r>
    </w:p>
    <w:p w:rsidR="00A16B19" w:rsidRPr="00BD1888" w:rsidRDefault="00A16B19" w:rsidP="00624FCC">
      <w:pPr>
        <w:jc w:val="both"/>
        <w:rPr>
          <w:rFonts w:ascii="Cambria" w:hAnsi="Cambria"/>
          <w:sz w:val="22"/>
        </w:rPr>
      </w:pPr>
    </w:p>
    <w:p w:rsidR="00AD4A44" w:rsidRDefault="00824E19" w:rsidP="00624FCC">
      <w:pPr>
        <w:pStyle w:val="ListParagraph"/>
        <w:numPr>
          <w:ilvl w:val="0"/>
          <w:numId w:val="1"/>
        </w:numPr>
        <w:jc w:val="both"/>
        <w:rPr>
          <w:rFonts w:ascii="Cambria" w:hAnsi="Cambria"/>
          <w:sz w:val="22"/>
        </w:rPr>
      </w:pPr>
      <w:r>
        <w:rPr>
          <w:rFonts w:ascii="Cambria" w:hAnsi="Cambria"/>
          <w:sz w:val="22"/>
        </w:rPr>
        <w:t>provides</w:t>
      </w:r>
      <w:r w:rsidR="00A16B19" w:rsidRPr="00BD1888">
        <w:rPr>
          <w:rFonts w:ascii="Cambria" w:hAnsi="Cambria"/>
          <w:sz w:val="22"/>
        </w:rPr>
        <w:t xml:space="preserve"> students and parents with summative (</w:t>
      </w:r>
      <w:r w:rsidR="001B74B1">
        <w:rPr>
          <w:rFonts w:ascii="Cambria" w:hAnsi="Cambria"/>
          <w:sz w:val="22"/>
        </w:rPr>
        <w:t>A</w:t>
      </w:r>
      <w:r w:rsidR="00B56544">
        <w:rPr>
          <w:rFonts w:ascii="Cambria" w:hAnsi="Cambria"/>
          <w:sz w:val="22"/>
        </w:rPr>
        <w:t xml:space="preserve">ssessment </w:t>
      </w:r>
      <w:r w:rsidR="001B74B1">
        <w:rPr>
          <w:rFonts w:ascii="Cambria" w:hAnsi="Cambria"/>
          <w:sz w:val="22"/>
        </w:rPr>
        <w:t>o</w:t>
      </w:r>
      <w:r w:rsidR="00B56544">
        <w:rPr>
          <w:rFonts w:ascii="Cambria" w:hAnsi="Cambria"/>
          <w:sz w:val="22"/>
        </w:rPr>
        <w:t xml:space="preserve">f </w:t>
      </w:r>
      <w:r w:rsidR="001B74B1">
        <w:rPr>
          <w:rFonts w:ascii="Cambria" w:hAnsi="Cambria"/>
          <w:sz w:val="22"/>
        </w:rPr>
        <w:t>L</w:t>
      </w:r>
      <w:r w:rsidR="00B56544">
        <w:rPr>
          <w:rFonts w:ascii="Cambria" w:hAnsi="Cambria"/>
          <w:sz w:val="22"/>
        </w:rPr>
        <w:t xml:space="preserve">earning - </w:t>
      </w:r>
      <w:r w:rsidR="00B56544" w:rsidRPr="00B56544">
        <w:rPr>
          <w:rFonts w:ascii="Cambria" w:hAnsi="Cambria"/>
          <w:i/>
          <w:sz w:val="22"/>
        </w:rPr>
        <w:t>AoL</w:t>
      </w:r>
      <w:r w:rsidR="00A16B19" w:rsidRPr="00BD1888">
        <w:rPr>
          <w:rFonts w:ascii="Cambria" w:hAnsi="Cambria"/>
          <w:sz w:val="22"/>
        </w:rPr>
        <w:t>) and formative (</w:t>
      </w:r>
      <w:r w:rsidR="00B56544">
        <w:rPr>
          <w:rFonts w:ascii="Cambria" w:hAnsi="Cambria"/>
          <w:sz w:val="22"/>
        </w:rPr>
        <w:t xml:space="preserve">Assessment for Learning - </w:t>
      </w:r>
      <w:r w:rsidR="001B74B1" w:rsidRPr="00B56544">
        <w:rPr>
          <w:rFonts w:ascii="Cambria" w:hAnsi="Cambria"/>
          <w:i/>
          <w:sz w:val="22"/>
        </w:rPr>
        <w:t>Af</w:t>
      </w:r>
      <w:r w:rsidR="00A16B19" w:rsidRPr="00B56544">
        <w:rPr>
          <w:rFonts w:ascii="Cambria" w:hAnsi="Cambria"/>
          <w:i/>
          <w:sz w:val="22"/>
        </w:rPr>
        <w:t>L</w:t>
      </w:r>
      <w:r w:rsidR="00A16B19" w:rsidRPr="00B56544">
        <w:rPr>
          <w:rFonts w:ascii="Cambria" w:hAnsi="Cambria"/>
          <w:sz w:val="22"/>
        </w:rPr>
        <w:t>)</w:t>
      </w:r>
      <w:r w:rsidR="00A16B19" w:rsidRPr="00BD1888">
        <w:rPr>
          <w:rFonts w:ascii="Cambria" w:hAnsi="Cambria"/>
          <w:sz w:val="22"/>
        </w:rPr>
        <w:t xml:space="preserve"> feedback on progress and achievement</w:t>
      </w:r>
      <w:r w:rsidR="00AD4A44">
        <w:rPr>
          <w:rFonts w:ascii="Cambria" w:hAnsi="Cambria"/>
          <w:sz w:val="22"/>
        </w:rPr>
        <w:t>;</w:t>
      </w:r>
    </w:p>
    <w:p w:rsidR="00824E19" w:rsidRDefault="00824E19" w:rsidP="00AD4A44">
      <w:pPr>
        <w:pStyle w:val="ListParagraph"/>
        <w:numPr>
          <w:ilvl w:val="0"/>
          <w:numId w:val="1"/>
        </w:numPr>
        <w:jc w:val="both"/>
        <w:rPr>
          <w:rFonts w:ascii="Cambria" w:hAnsi="Cambria"/>
          <w:sz w:val="22"/>
        </w:rPr>
      </w:pPr>
      <w:r>
        <w:rPr>
          <w:rFonts w:ascii="Cambria" w:hAnsi="Cambria"/>
          <w:sz w:val="22"/>
        </w:rPr>
        <w:t>raises</w:t>
      </w:r>
      <w:r w:rsidR="00AD4A44">
        <w:rPr>
          <w:rFonts w:ascii="Cambria" w:hAnsi="Cambria"/>
          <w:sz w:val="22"/>
        </w:rPr>
        <w:t xml:space="preserve"> aspiration</w:t>
      </w:r>
      <w:r w:rsidR="00AD4A44" w:rsidRPr="00BD1888">
        <w:rPr>
          <w:rFonts w:ascii="Cambria" w:hAnsi="Cambria"/>
          <w:sz w:val="22"/>
        </w:rPr>
        <w:t xml:space="preserve"> and </w:t>
      </w:r>
      <w:r>
        <w:rPr>
          <w:rFonts w:ascii="Cambria" w:hAnsi="Cambria"/>
          <w:sz w:val="22"/>
        </w:rPr>
        <w:t xml:space="preserve"> maximises individual student attainment;</w:t>
      </w:r>
    </w:p>
    <w:p w:rsidR="00AD4A44" w:rsidRPr="00603083" w:rsidRDefault="00824E19" w:rsidP="00AD4A44">
      <w:pPr>
        <w:pStyle w:val="ListParagraph"/>
        <w:numPr>
          <w:ilvl w:val="0"/>
          <w:numId w:val="1"/>
        </w:numPr>
        <w:jc w:val="both"/>
        <w:rPr>
          <w:rFonts w:ascii="Cambria" w:hAnsi="Cambria"/>
          <w:sz w:val="22"/>
        </w:rPr>
      </w:pPr>
      <w:r>
        <w:rPr>
          <w:rFonts w:ascii="Cambria" w:hAnsi="Cambria"/>
          <w:sz w:val="22"/>
        </w:rPr>
        <w:t>awards accreditation in public examinations.</w:t>
      </w:r>
    </w:p>
    <w:p w:rsidR="00A16B19" w:rsidRPr="00BD1888" w:rsidRDefault="00A16B19" w:rsidP="00AD4A44">
      <w:pPr>
        <w:pStyle w:val="ListParagraph"/>
        <w:ind w:left="773"/>
        <w:jc w:val="both"/>
        <w:rPr>
          <w:rFonts w:ascii="Cambria" w:hAnsi="Cambria"/>
          <w:sz w:val="22"/>
        </w:rPr>
      </w:pPr>
    </w:p>
    <w:p w:rsidR="004F23A3" w:rsidRDefault="007F3E77" w:rsidP="005F6F57">
      <w:pPr>
        <w:rPr>
          <w:rFonts w:ascii="Cambria" w:hAnsi="Cambria"/>
          <w:sz w:val="22"/>
        </w:rPr>
      </w:pPr>
      <w:r>
        <w:rPr>
          <w:rFonts w:ascii="Cambria" w:hAnsi="Cambria"/>
          <w:sz w:val="22"/>
        </w:rPr>
        <w:t>Assessment in Col</w:t>
      </w:r>
      <w:r w:rsidR="001A07C9">
        <w:rPr>
          <w:rFonts w:ascii="Cambria" w:hAnsi="Cambria"/>
          <w:sz w:val="22"/>
        </w:rPr>
        <w:t>lege is conducted to meet regulat</w:t>
      </w:r>
      <w:r>
        <w:rPr>
          <w:rFonts w:ascii="Cambria" w:hAnsi="Cambria"/>
          <w:sz w:val="22"/>
        </w:rPr>
        <w:t>ory and Awarding Body requirements for public examinations.</w:t>
      </w:r>
    </w:p>
    <w:p w:rsidR="004F23A3" w:rsidRDefault="004F23A3" w:rsidP="005F6F57">
      <w:pPr>
        <w:rPr>
          <w:rFonts w:ascii="Cambria" w:hAnsi="Cambria"/>
          <w:sz w:val="22"/>
        </w:rPr>
      </w:pPr>
    </w:p>
    <w:p w:rsidR="004F23A3" w:rsidRPr="007F3E77" w:rsidRDefault="00086071" w:rsidP="004F23A3">
      <w:pPr>
        <w:jc w:val="both"/>
        <w:rPr>
          <w:rFonts w:ascii="Cambria" w:hAnsi="Cambria"/>
          <w:sz w:val="22"/>
        </w:rPr>
      </w:pPr>
      <w:r>
        <w:rPr>
          <w:rFonts w:ascii="Cambria" w:hAnsi="Cambria"/>
          <w:sz w:val="22"/>
        </w:rPr>
        <w:t>Reporting to parents/carer</w:t>
      </w:r>
      <w:r w:rsidR="004F23A3" w:rsidRPr="007F3E77">
        <w:rPr>
          <w:rFonts w:ascii="Cambria" w:hAnsi="Cambria"/>
          <w:sz w:val="22"/>
        </w:rPr>
        <w:t xml:space="preserve">s </w:t>
      </w:r>
      <w:r w:rsidR="004F23A3">
        <w:rPr>
          <w:rFonts w:ascii="Cambria" w:hAnsi="Cambria"/>
          <w:sz w:val="22"/>
        </w:rPr>
        <w:t xml:space="preserve">is carried out within the framework of the </w:t>
      </w:r>
      <w:r w:rsidR="00BF63C9">
        <w:rPr>
          <w:rFonts w:ascii="Cambria" w:hAnsi="Cambria"/>
          <w:sz w:val="22"/>
        </w:rPr>
        <w:t>DE 2009</w:t>
      </w:r>
      <w:r w:rsidR="004F23A3">
        <w:rPr>
          <w:rFonts w:ascii="Cambria" w:hAnsi="Cambria"/>
          <w:sz w:val="22"/>
        </w:rPr>
        <w:t xml:space="preserve"> reporting regulations</w:t>
      </w:r>
      <w:r w:rsidR="00BF63C9">
        <w:rPr>
          <w:rFonts w:ascii="Cambria" w:hAnsi="Cambria"/>
          <w:sz w:val="22"/>
        </w:rPr>
        <w:t xml:space="preserve"> </w:t>
      </w:r>
      <w:r w:rsidR="008035A8">
        <w:rPr>
          <w:rFonts w:ascii="Cambria" w:hAnsi="Cambria"/>
          <w:sz w:val="22"/>
        </w:rPr>
        <w:t>(</w:t>
      </w:r>
      <w:r w:rsidR="00BF63C9">
        <w:rPr>
          <w:rFonts w:ascii="Cambria" w:hAnsi="Cambria"/>
          <w:sz w:val="22"/>
        </w:rPr>
        <w:t>DENI circular 2009/15)</w:t>
      </w:r>
      <w:r w:rsidR="004F23A3">
        <w:rPr>
          <w:rFonts w:ascii="Cambria" w:hAnsi="Cambria"/>
          <w:sz w:val="22"/>
        </w:rPr>
        <w:t>.</w:t>
      </w:r>
    </w:p>
    <w:p w:rsidR="00603083" w:rsidRDefault="00603083" w:rsidP="005F6F57">
      <w:pPr>
        <w:rPr>
          <w:rFonts w:ascii="Cambria" w:hAnsi="Cambria"/>
          <w:sz w:val="22"/>
        </w:rPr>
      </w:pPr>
    </w:p>
    <w:p w:rsidR="005F6F57" w:rsidRPr="00BD1888" w:rsidRDefault="005F6F57" w:rsidP="005F6F57">
      <w:pPr>
        <w:rPr>
          <w:rFonts w:ascii="Cambria" w:hAnsi="Cambria"/>
          <w:b/>
          <w:sz w:val="22"/>
        </w:rPr>
      </w:pPr>
      <w:r w:rsidRPr="00BD1888">
        <w:rPr>
          <w:rFonts w:ascii="Cambria" w:hAnsi="Cambria"/>
          <w:b/>
          <w:sz w:val="22"/>
        </w:rPr>
        <w:t>Internal Assessment</w:t>
      </w:r>
    </w:p>
    <w:p w:rsidR="005F6F57" w:rsidRPr="00BD1888" w:rsidRDefault="005F6F57" w:rsidP="005F6F57">
      <w:pPr>
        <w:rPr>
          <w:rFonts w:ascii="Cambria" w:hAnsi="Cambria"/>
          <w:sz w:val="22"/>
        </w:rPr>
      </w:pPr>
    </w:p>
    <w:p w:rsidR="004803B0" w:rsidRPr="00BD1888" w:rsidRDefault="004803B0" w:rsidP="009D7EE5">
      <w:pPr>
        <w:jc w:val="both"/>
        <w:rPr>
          <w:rFonts w:ascii="Cambria" w:hAnsi="Cambria"/>
          <w:sz w:val="22"/>
          <w:u w:val="single"/>
        </w:rPr>
      </w:pPr>
      <w:r w:rsidRPr="00BD1888">
        <w:rPr>
          <w:rFonts w:ascii="Cambria" w:hAnsi="Cambria"/>
          <w:sz w:val="22"/>
          <w:u w:val="single"/>
        </w:rPr>
        <w:t>Internal Examinations</w:t>
      </w:r>
    </w:p>
    <w:p w:rsidR="004803B0" w:rsidRPr="00BD1888" w:rsidRDefault="004803B0" w:rsidP="009D7EE5">
      <w:pPr>
        <w:jc w:val="both"/>
        <w:rPr>
          <w:rFonts w:ascii="Cambria" w:hAnsi="Cambria"/>
          <w:sz w:val="22"/>
        </w:rPr>
      </w:pPr>
    </w:p>
    <w:p w:rsidR="00C72F39" w:rsidRPr="00BD1888" w:rsidRDefault="009D7EE5" w:rsidP="009D7EE5">
      <w:pPr>
        <w:jc w:val="both"/>
        <w:rPr>
          <w:rFonts w:ascii="Cambria" w:hAnsi="Cambria"/>
          <w:sz w:val="22"/>
        </w:rPr>
      </w:pPr>
      <w:r w:rsidRPr="00BD1888">
        <w:rPr>
          <w:rFonts w:ascii="Cambria" w:hAnsi="Cambria"/>
          <w:sz w:val="22"/>
        </w:rPr>
        <w:t xml:space="preserve">Internal examinations, which are </w:t>
      </w:r>
      <w:r w:rsidR="00DC3F0B" w:rsidRPr="00BD1888">
        <w:rPr>
          <w:rFonts w:ascii="Cambria" w:hAnsi="Cambria"/>
          <w:sz w:val="22"/>
        </w:rPr>
        <w:t xml:space="preserve">standardised, </w:t>
      </w:r>
      <w:r w:rsidRPr="00BD1888">
        <w:rPr>
          <w:rFonts w:ascii="Cambria" w:hAnsi="Cambria"/>
          <w:sz w:val="22"/>
        </w:rPr>
        <w:t xml:space="preserve">formative and diagnostic in nature, are undertaken by all year groups in January of each academic year. </w:t>
      </w:r>
      <w:r w:rsidR="00060890" w:rsidRPr="00BD1888">
        <w:rPr>
          <w:rFonts w:ascii="Cambria" w:hAnsi="Cambria"/>
          <w:sz w:val="22"/>
        </w:rPr>
        <w:t xml:space="preserve">Reporting </w:t>
      </w:r>
      <w:r w:rsidR="001D6198" w:rsidRPr="00BD1888">
        <w:rPr>
          <w:rFonts w:ascii="Cambria" w:hAnsi="Cambria"/>
          <w:sz w:val="22"/>
        </w:rPr>
        <w:t>takes place in January/February</w:t>
      </w:r>
      <w:r w:rsidR="00C72F39" w:rsidRPr="00BD1888">
        <w:rPr>
          <w:rFonts w:ascii="Cambria" w:hAnsi="Cambria"/>
          <w:sz w:val="22"/>
        </w:rPr>
        <w:t xml:space="preserve">.  </w:t>
      </w:r>
      <w:r w:rsidR="00060890" w:rsidRPr="00BD1888">
        <w:rPr>
          <w:rFonts w:ascii="Cambria" w:hAnsi="Cambria"/>
          <w:sz w:val="22"/>
        </w:rPr>
        <w:t xml:space="preserve">For Years 12, 13 and 14, this Trial examination period provides </w:t>
      </w:r>
      <w:r w:rsidR="00744401">
        <w:rPr>
          <w:rFonts w:ascii="Cambria" w:hAnsi="Cambria"/>
          <w:sz w:val="22"/>
        </w:rPr>
        <w:t xml:space="preserve">important </w:t>
      </w:r>
      <w:r w:rsidR="00060890" w:rsidRPr="00BD1888">
        <w:rPr>
          <w:rFonts w:ascii="Cambria" w:hAnsi="Cambria"/>
          <w:sz w:val="22"/>
        </w:rPr>
        <w:t xml:space="preserve">preparation for </w:t>
      </w:r>
      <w:r w:rsidR="001063BA">
        <w:rPr>
          <w:rFonts w:ascii="Cambria" w:hAnsi="Cambria"/>
          <w:sz w:val="22"/>
        </w:rPr>
        <w:t>external</w:t>
      </w:r>
      <w:r w:rsidR="00060890" w:rsidRPr="00BD1888">
        <w:rPr>
          <w:rFonts w:ascii="Cambria" w:hAnsi="Cambria"/>
          <w:sz w:val="22"/>
        </w:rPr>
        <w:t xml:space="preserve"> examinations in the Summer Term.</w:t>
      </w:r>
      <w:r w:rsidR="00C72F39" w:rsidRPr="00BD1888">
        <w:rPr>
          <w:rFonts w:ascii="Cambria" w:hAnsi="Cambria"/>
          <w:sz w:val="22"/>
        </w:rPr>
        <w:t xml:space="preserve">  </w:t>
      </w:r>
      <w:r w:rsidRPr="00BD1888">
        <w:rPr>
          <w:rFonts w:ascii="Cambria" w:hAnsi="Cambria"/>
          <w:sz w:val="22"/>
        </w:rPr>
        <w:t>Further Year 11 examination and reporting is carried out in June.</w:t>
      </w:r>
      <w:r w:rsidR="00C72F39" w:rsidRPr="00BD1888">
        <w:rPr>
          <w:rFonts w:ascii="Cambria" w:hAnsi="Cambria"/>
          <w:sz w:val="22"/>
        </w:rPr>
        <w:t xml:space="preserve">  </w:t>
      </w:r>
    </w:p>
    <w:p w:rsidR="00C72F39" w:rsidRPr="00BD1888" w:rsidRDefault="00C72F39" w:rsidP="009D7EE5">
      <w:pPr>
        <w:jc w:val="both"/>
        <w:rPr>
          <w:rFonts w:ascii="Cambria" w:hAnsi="Cambria"/>
          <w:sz w:val="22"/>
        </w:rPr>
      </w:pPr>
    </w:p>
    <w:p w:rsidR="007F3BA5" w:rsidRPr="00BD1888" w:rsidRDefault="001063BA" w:rsidP="009D7EE5">
      <w:pPr>
        <w:jc w:val="both"/>
        <w:rPr>
          <w:rFonts w:ascii="Cambria" w:hAnsi="Cambria"/>
          <w:sz w:val="22"/>
        </w:rPr>
      </w:pPr>
      <w:r>
        <w:rPr>
          <w:rFonts w:ascii="Cambria" w:hAnsi="Cambria"/>
          <w:sz w:val="22"/>
        </w:rPr>
        <w:t>Each</w:t>
      </w:r>
      <w:r w:rsidR="00C72F39" w:rsidRPr="00BD1888">
        <w:rPr>
          <w:rFonts w:ascii="Cambria" w:hAnsi="Cambria"/>
          <w:sz w:val="22"/>
        </w:rPr>
        <w:t xml:space="preserve"> internal examination series </w:t>
      </w:r>
      <w:r>
        <w:rPr>
          <w:rFonts w:ascii="Cambria" w:hAnsi="Cambria"/>
          <w:sz w:val="22"/>
        </w:rPr>
        <w:t>is</w:t>
      </w:r>
      <w:r w:rsidR="00C72F39" w:rsidRPr="00BD1888">
        <w:rPr>
          <w:rFonts w:ascii="Cambria" w:hAnsi="Cambria"/>
          <w:sz w:val="22"/>
        </w:rPr>
        <w:t xml:space="preserve"> </w:t>
      </w:r>
      <w:r w:rsidR="007F3BA5" w:rsidRPr="00BD1888">
        <w:rPr>
          <w:rFonts w:ascii="Cambria" w:hAnsi="Cambria"/>
          <w:sz w:val="22"/>
        </w:rPr>
        <w:t>followed-up by a process of pastoral and academic review (coordinated by the Vice Principals) to identify and support individual students as appropriate.</w:t>
      </w:r>
    </w:p>
    <w:p w:rsidR="007F3BA5" w:rsidRPr="00BD1888" w:rsidRDefault="007F3BA5" w:rsidP="009D7EE5">
      <w:pPr>
        <w:jc w:val="both"/>
        <w:rPr>
          <w:rFonts w:ascii="Cambria" w:hAnsi="Cambria"/>
          <w:sz w:val="22"/>
        </w:rPr>
      </w:pPr>
    </w:p>
    <w:p w:rsidR="00151AA7" w:rsidRPr="00BD1888" w:rsidRDefault="00151AA7" w:rsidP="009D7EE5">
      <w:pPr>
        <w:jc w:val="both"/>
        <w:rPr>
          <w:rFonts w:ascii="Cambria" w:hAnsi="Cambria"/>
          <w:sz w:val="22"/>
          <w:u w:val="single"/>
        </w:rPr>
      </w:pPr>
      <w:r w:rsidRPr="00BD1888">
        <w:rPr>
          <w:rFonts w:ascii="Cambria" w:hAnsi="Cambria"/>
          <w:sz w:val="22"/>
          <w:u w:val="single"/>
        </w:rPr>
        <w:t>Coursework and Controlled Assessment</w:t>
      </w:r>
    </w:p>
    <w:p w:rsidR="00151AA7" w:rsidRPr="00BD1888" w:rsidRDefault="00151AA7" w:rsidP="009D7EE5">
      <w:pPr>
        <w:jc w:val="both"/>
        <w:rPr>
          <w:rFonts w:ascii="Cambria" w:hAnsi="Cambria"/>
          <w:sz w:val="22"/>
          <w:u w:val="single"/>
        </w:rPr>
      </w:pPr>
    </w:p>
    <w:p w:rsidR="00151AA7" w:rsidRPr="00BD1888" w:rsidRDefault="009F3721" w:rsidP="009D7EE5">
      <w:pPr>
        <w:jc w:val="both"/>
        <w:rPr>
          <w:rFonts w:ascii="Cambria" w:hAnsi="Cambria"/>
          <w:sz w:val="22"/>
        </w:rPr>
      </w:pPr>
      <w:r w:rsidRPr="00BD1888">
        <w:rPr>
          <w:rFonts w:ascii="Cambria" w:hAnsi="Cambria"/>
          <w:sz w:val="22"/>
        </w:rPr>
        <w:t xml:space="preserve">Coursework and Controlled Assessment for external examinations are conducted internally in accordance with Awarding Body guidance, the College </w:t>
      </w:r>
      <w:r w:rsidR="004A2720">
        <w:rPr>
          <w:rFonts w:ascii="Cambria" w:hAnsi="Cambria"/>
          <w:sz w:val="22"/>
        </w:rPr>
        <w:t>Coursework/</w:t>
      </w:r>
      <w:r w:rsidRPr="00BD1888">
        <w:rPr>
          <w:rFonts w:ascii="Cambria" w:hAnsi="Cambria"/>
          <w:sz w:val="22"/>
        </w:rPr>
        <w:t>Controlled Assessment Policy</w:t>
      </w:r>
      <w:r w:rsidR="004A2720">
        <w:rPr>
          <w:rFonts w:ascii="Cambria" w:hAnsi="Cambria"/>
          <w:sz w:val="22"/>
        </w:rPr>
        <w:t xml:space="preserve"> and the College schedule for completion of coursework/controlled assessment </w:t>
      </w:r>
      <w:r w:rsidR="00590D53">
        <w:rPr>
          <w:rFonts w:ascii="Cambria" w:hAnsi="Cambria"/>
          <w:sz w:val="22"/>
        </w:rPr>
        <w:t>(</w:t>
      </w:r>
      <w:r w:rsidR="004A2720">
        <w:rPr>
          <w:rFonts w:ascii="Cambria" w:hAnsi="Cambria"/>
          <w:sz w:val="22"/>
        </w:rPr>
        <w:t>published annually after consultation with Departments</w:t>
      </w:r>
      <w:r w:rsidR="00590D53">
        <w:rPr>
          <w:rFonts w:ascii="Cambria" w:hAnsi="Cambria"/>
          <w:sz w:val="22"/>
        </w:rPr>
        <w:t>)</w:t>
      </w:r>
      <w:r w:rsidR="004A2720">
        <w:rPr>
          <w:rFonts w:ascii="Cambria" w:hAnsi="Cambria"/>
          <w:sz w:val="22"/>
        </w:rPr>
        <w:t>.</w:t>
      </w:r>
      <w:r w:rsidR="006949F9">
        <w:rPr>
          <w:rFonts w:ascii="Cambria" w:hAnsi="Cambria"/>
          <w:sz w:val="22"/>
        </w:rPr>
        <w:t xml:space="preserve"> </w:t>
      </w:r>
    </w:p>
    <w:p w:rsidR="00151AA7" w:rsidRPr="00BD1888" w:rsidRDefault="00151AA7" w:rsidP="009D7EE5">
      <w:pPr>
        <w:jc w:val="both"/>
        <w:rPr>
          <w:rFonts w:ascii="Cambria" w:hAnsi="Cambria"/>
          <w:sz w:val="22"/>
          <w:u w:val="single"/>
        </w:rPr>
      </w:pPr>
    </w:p>
    <w:p w:rsidR="008755FB" w:rsidRPr="00BD1888" w:rsidRDefault="003C2DC2" w:rsidP="009D7EE5">
      <w:pPr>
        <w:jc w:val="both"/>
        <w:rPr>
          <w:rFonts w:ascii="Cambria" w:hAnsi="Cambria"/>
          <w:sz w:val="22"/>
          <w:u w:val="single"/>
        </w:rPr>
      </w:pPr>
      <w:r w:rsidRPr="00BD1888">
        <w:rPr>
          <w:rFonts w:ascii="Cambria" w:hAnsi="Cambria"/>
          <w:sz w:val="22"/>
          <w:u w:val="single"/>
        </w:rPr>
        <w:t>Classroom Based</w:t>
      </w:r>
      <w:r w:rsidR="008755FB" w:rsidRPr="00BD1888">
        <w:rPr>
          <w:rFonts w:ascii="Cambria" w:hAnsi="Cambria"/>
          <w:sz w:val="22"/>
          <w:u w:val="single"/>
        </w:rPr>
        <w:t xml:space="preserve"> Assessment</w:t>
      </w:r>
    </w:p>
    <w:p w:rsidR="008755FB" w:rsidRPr="00BD1888" w:rsidRDefault="008755FB" w:rsidP="009D7EE5">
      <w:pPr>
        <w:jc w:val="both"/>
        <w:rPr>
          <w:rFonts w:ascii="Cambria" w:hAnsi="Cambria"/>
          <w:sz w:val="22"/>
        </w:rPr>
      </w:pPr>
    </w:p>
    <w:p w:rsidR="00B96756" w:rsidRDefault="00397612" w:rsidP="00B96756">
      <w:pPr>
        <w:jc w:val="both"/>
        <w:rPr>
          <w:rFonts w:ascii="Cambria" w:hAnsi="Cambria"/>
          <w:sz w:val="22"/>
        </w:rPr>
      </w:pPr>
      <w:r w:rsidRPr="00BD1888">
        <w:rPr>
          <w:rFonts w:ascii="Cambria" w:hAnsi="Cambria"/>
          <w:sz w:val="22"/>
        </w:rPr>
        <w:t xml:space="preserve">Formal internal examinations are supplemented by </w:t>
      </w:r>
      <w:r w:rsidR="00DC3F0B" w:rsidRPr="00BD1888">
        <w:rPr>
          <w:rFonts w:ascii="Cambria" w:hAnsi="Cambria"/>
          <w:sz w:val="22"/>
        </w:rPr>
        <w:t xml:space="preserve">a variety of strategies to promote </w:t>
      </w:r>
      <w:r w:rsidR="008542A2" w:rsidRPr="002851BF">
        <w:rPr>
          <w:rFonts w:ascii="Cambria" w:hAnsi="Cambria"/>
          <w:i/>
          <w:sz w:val="22"/>
        </w:rPr>
        <w:t>AfL</w:t>
      </w:r>
      <w:r w:rsidR="00DC3F0B" w:rsidRPr="002851BF">
        <w:rPr>
          <w:rFonts w:ascii="Cambria" w:hAnsi="Cambria"/>
          <w:i/>
          <w:sz w:val="22"/>
        </w:rPr>
        <w:t xml:space="preserve"> </w:t>
      </w:r>
      <w:r w:rsidR="000E5221" w:rsidRPr="00BD1888">
        <w:rPr>
          <w:rFonts w:ascii="Cambria" w:hAnsi="Cambria"/>
          <w:sz w:val="22"/>
        </w:rPr>
        <w:t>under the direction of the class teacher(s) and H</w:t>
      </w:r>
      <w:r w:rsidR="006942F9" w:rsidRPr="00BD1888">
        <w:rPr>
          <w:rFonts w:ascii="Cambria" w:hAnsi="Cambria"/>
          <w:sz w:val="22"/>
        </w:rPr>
        <w:t>ead of Department as appropriate</w:t>
      </w:r>
      <w:r w:rsidR="000E5221" w:rsidRPr="00BD1888">
        <w:rPr>
          <w:rFonts w:ascii="Cambria" w:hAnsi="Cambria"/>
          <w:sz w:val="22"/>
        </w:rPr>
        <w:t xml:space="preserve">.  </w:t>
      </w:r>
      <w:r w:rsidR="00F357CC">
        <w:rPr>
          <w:rFonts w:ascii="Cambria" w:hAnsi="Cambria"/>
          <w:sz w:val="22"/>
        </w:rPr>
        <w:t xml:space="preserve">These incorporate a number of assessment tools, Target Setting and Marking for Improvement. </w:t>
      </w:r>
    </w:p>
    <w:p w:rsidR="00B96756" w:rsidRDefault="00B96756" w:rsidP="00B96756">
      <w:pPr>
        <w:jc w:val="both"/>
        <w:rPr>
          <w:rFonts w:ascii="Cambria" w:hAnsi="Cambria"/>
          <w:sz w:val="22"/>
        </w:rPr>
      </w:pPr>
    </w:p>
    <w:p w:rsidR="003B274B" w:rsidRPr="007F7C73" w:rsidRDefault="001B7D58" w:rsidP="009D7EE5">
      <w:pPr>
        <w:jc w:val="both"/>
        <w:rPr>
          <w:rFonts w:ascii="Cambria" w:hAnsi="Cambria"/>
          <w:sz w:val="22"/>
        </w:rPr>
      </w:pPr>
      <w:r w:rsidRPr="007F7C73">
        <w:rPr>
          <w:rFonts w:ascii="Cambria" w:hAnsi="Cambria"/>
          <w:sz w:val="22"/>
        </w:rPr>
        <w:t>A</w:t>
      </w:r>
      <w:r w:rsidR="006942F9" w:rsidRPr="007F7C73">
        <w:rPr>
          <w:rFonts w:ascii="Cambria" w:hAnsi="Cambria"/>
          <w:sz w:val="22"/>
        </w:rPr>
        <w:t>ssessment tools</w:t>
      </w:r>
      <w:r w:rsidR="000E5221" w:rsidRPr="007F7C73">
        <w:rPr>
          <w:rFonts w:ascii="Cambria" w:hAnsi="Cambria"/>
          <w:sz w:val="22"/>
        </w:rPr>
        <w:t xml:space="preserve"> may include</w:t>
      </w:r>
      <w:r w:rsidR="003B274B" w:rsidRPr="007F7C73">
        <w:rPr>
          <w:rFonts w:ascii="Cambria" w:hAnsi="Cambria"/>
          <w:sz w:val="22"/>
        </w:rPr>
        <w:t>:</w:t>
      </w:r>
    </w:p>
    <w:p w:rsidR="005007F2" w:rsidRDefault="00B56544" w:rsidP="00B35A5A">
      <w:pPr>
        <w:pStyle w:val="ListParagraph"/>
        <w:numPr>
          <w:ilvl w:val="0"/>
          <w:numId w:val="2"/>
        </w:numPr>
        <w:jc w:val="both"/>
        <w:rPr>
          <w:rFonts w:ascii="Cambria" w:hAnsi="Cambria"/>
          <w:sz w:val="22"/>
        </w:rPr>
      </w:pPr>
      <w:r>
        <w:rPr>
          <w:rFonts w:ascii="Cambria" w:hAnsi="Cambria"/>
          <w:sz w:val="22"/>
        </w:rPr>
        <w:t>H</w:t>
      </w:r>
      <w:r w:rsidR="003B274B" w:rsidRPr="00BD1888">
        <w:rPr>
          <w:rFonts w:ascii="Cambria" w:hAnsi="Cambria"/>
          <w:sz w:val="22"/>
        </w:rPr>
        <w:t>omework</w:t>
      </w:r>
      <w:r w:rsidR="003B57DF" w:rsidRPr="00BD1888">
        <w:rPr>
          <w:rFonts w:ascii="Cambria" w:hAnsi="Cambria"/>
          <w:sz w:val="22"/>
        </w:rPr>
        <w:t xml:space="preserve"> </w:t>
      </w:r>
      <w:r w:rsidR="00B35A5A">
        <w:rPr>
          <w:rFonts w:ascii="Cambria" w:hAnsi="Cambria"/>
          <w:sz w:val="22"/>
        </w:rPr>
        <w:t>(see</w:t>
      </w:r>
      <w:r w:rsidR="007F7C73">
        <w:rPr>
          <w:rFonts w:ascii="Cambria" w:hAnsi="Cambria"/>
          <w:sz w:val="22"/>
        </w:rPr>
        <w:t xml:space="preserve"> guidelines</w:t>
      </w:r>
      <w:r w:rsidR="007F5C90">
        <w:rPr>
          <w:rFonts w:ascii="Cambria" w:hAnsi="Cambria"/>
          <w:sz w:val="22"/>
        </w:rPr>
        <w:t xml:space="preserve"> page 2</w:t>
      </w:r>
      <w:r w:rsidR="00B35A5A">
        <w:rPr>
          <w:rFonts w:ascii="Cambria" w:hAnsi="Cambria"/>
          <w:sz w:val="22"/>
        </w:rPr>
        <w:t xml:space="preserve">) </w:t>
      </w:r>
    </w:p>
    <w:p w:rsidR="00B35A5A" w:rsidRDefault="00B56544" w:rsidP="00B35A5A">
      <w:pPr>
        <w:pStyle w:val="ListParagraph"/>
        <w:numPr>
          <w:ilvl w:val="0"/>
          <w:numId w:val="2"/>
        </w:numPr>
        <w:jc w:val="both"/>
        <w:rPr>
          <w:rFonts w:ascii="Cambria" w:hAnsi="Cambria"/>
          <w:sz w:val="22"/>
        </w:rPr>
      </w:pPr>
      <w:r>
        <w:rPr>
          <w:rFonts w:ascii="Cambria" w:hAnsi="Cambria"/>
          <w:sz w:val="22"/>
        </w:rPr>
        <w:t>Common Assessment Units (</w:t>
      </w:r>
      <w:r w:rsidRPr="00B56544">
        <w:rPr>
          <w:rFonts w:ascii="Cambria" w:hAnsi="Cambria"/>
          <w:i/>
          <w:sz w:val="22"/>
        </w:rPr>
        <w:t>CAUs</w:t>
      </w:r>
      <w:r>
        <w:rPr>
          <w:rFonts w:ascii="Cambria" w:hAnsi="Cambria"/>
          <w:sz w:val="22"/>
        </w:rPr>
        <w:t xml:space="preserve">) </w:t>
      </w:r>
      <w:r w:rsidR="00087B83">
        <w:rPr>
          <w:rFonts w:ascii="Cambria" w:hAnsi="Cambria"/>
          <w:sz w:val="22"/>
        </w:rPr>
        <w:t>to inform Target-Setting</w:t>
      </w:r>
      <w:r w:rsidR="007F5C90">
        <w:rPr>
          <w:rFonts w:ascii="Cambria" w:hAnsi="Cambria"/>
          <w:sz w:val="22"/>
        </w:rPr>
        <w:t xml:space="preserve"> (see pages 3 and Appendix)</w:t>
      </w:r>
    </w:p>
    <w:p w:rsidR="003B274B" w:rsidRPr="00BD1888" w:rsidRDefault="00B56544" w:rsidP="00B35A5A">
      <w:pPr>
        <w:pStyle w:val="ListParagraph"/>
        <w:numPr>
          <w:ilvl w:val="0"/>
          <w:numId w:val="2"/>
        </w:numPr>
        <w:jc w:val="both"/>
        <w:rPr>
          <w:rFonts w:ascii="Cambria" w:hAnsi="Cambria"/>
          <w:sz w:val="22"/>
        </w:rPr>
      </w:pPr>
      <w:r>
        <w:rPr>
          <w:rFonts w:ascii="Cambria" w:hAnsi="Cambria"/>
          <w:sz w:val="22"/>
        </w:rPr>
        <w:t>P</w:t>
      </w:r>
      <w:r w:rsidR="000E5221" w:rsidRPr="00BD1888">
        <w:rPr>
          <w:rFonts w:ascii="Cambria" w:hAnsi="Cambria"/>
          <w:sz w:val="22"/>
        </w:rPr>
        <w:t>roject/practical</w:t>
      </w:r>
      <w:r w:rsidR="00DF0DC9" w:rsidRPr="00BD1888">
        <w:rPr>
          <w:rFonts w:ascii="Cambria" w:hAnsi="Cambria"/>
          <w:sz w:val="22"/>
        </w:rPr>
        <w:t xml:space="preserve"> work, </w:t>
      </w:r>
      <w:r w:rsidR="000E5221" w:rsidRPr="00BD1888">
        <w:rPr>
          <w:rFonts w:ascii="Cambria" w:hAnsi="Cambria"/>
          <w:sz w:val="22"/>
        </w:rPr>
        <w:t>individual research tasks</w:t>
      </w:r>
    </w:p>
    <w:p w:rsidR="006942F9" w:rsidRPr="00BD1888" w:rsidRDefault="00B56544" w:rsidP="003B274B">
      <w:pPr>
        <w:pStyle w:val="ListParagraph"/>
        <w:numPr>
          <w:ilvl w:val="0"/>
          <w:numId w:val="2"/>
        </w:numPr>
        <w:jc w:val="both"/>
        <w:rPr>
          <w:rFonts w:ascii="Cambria" w:hAnsi="Cambria"/>
          <w:sz w:val="22"/>
        </w:rPr>
      </w:pPr>
      <w:r>
        <w:rPr>
          <w:rFonts w:ascii="Cambria" w:hAnsi="Cambria"/>
          <w:sz w:val="22"/>
        </w:rPr>
        <w:t>C</w:t>
      </w:r>
      <w:r w:rsidR="006942F9" w:rsidRPr="00BD1888">
        <w:rPr>
          <w:rFonts w:ascii="Cambria" w:hAnsi="Cambria"/>
          <w:sz w:val="22"/>
        </w:rPr>
        <w:t xml:space="preserve">lasswork (oral, aural, written and </w:t>
      </w:r>
      <w:r w:rsidR="00DF0DC9" w:rsidRPr="00BD1888">
        <w:rPr>
          <w:rFonts w:ascii="Cambria" w:hAnsi="Cambria"/>
          <w:sz w:val="22"/>
        </w:rPr>
        <w:t>practical</w:t>
      </w:r>
      <w:r w:rsidR="003B274B" w:rsidRPr="00BD1888">
        <w:rPr>
          <w:rFonts w:ascii="Cambria" w:hAnsi="Cambria"/>
          <w:sz w:val="22"/>
        </w:rPr>
        <w:t>)</w:t>
      </w:r>
    </w:p>
    <w:p w:rsidR="006942F9" w:rsidRPr="00BD1888" w:rsidRDefault="006942F9" w:rsidP="009D7EE5">
      <w:pPr>
        <w:jc w:val="both"/>
        <w:rPr>
          <w:rFonts w:ascii="Cambria" w:hAnsi="Cambria"/>
          <w:sz w:val="22"/>
        </w:rPr>
      </w:pPr>
    </w:p>
    <w:p w:rsidR="007F5C90" w:rsidRDefault="007F5C90" w:rsidP="009D7EE5">
      <w:pPr>
        <w:jc w:val="both"/>
        <w:rPr>
          <w:rFonts w:ascii="Cambria" w:hAnsi="Cambria"/>
          <w:sz w:val="22"/>
          <w:highlight w:val="yellow"/>
        </w:rPr>
      </w:pPr>
    </w:p>
    <w:p w:rsidR="00B852BA" w:rsidRPr="00275D94" w:rsidRDefault="00B852BA" w:rsidP="009D7EE5">
      <w:pPr>
        <w:jc w:val="both"/>
        <w:rPr>
          <w:rFonts w:ascii="Cambria" w:hAnsi="Cambria"/>
          <w:sz w:val="22"/>
          <w:u w:val="single"/>
        </w:rPr>
      </w:pPr>
      <w:r w:rsidRPr="00275D94">
        <w:rPr>
          <w:rFonts w:ascii="Cambria" w:hAnsi="Cambria"/>
          <w:sz w:val="22"/>
          <w:u w:val="single"/>
        </w:rPr>
        <w:lastRenderedPageBreak/>
        <w:t>Homework</w:t>
      </w:r>
      <w:r w:rsidR="00FA789D" w:rsidRPr="00275D94">
        <w:rPr>
          <w:rFonts w:ascii="Cambria" w:hAnsi="Cambria"/>
          <w:sz w:val="22"/>
          <w:u w:val="single"/>
        </w:rPr>
        <w:t xml:space="preserve"> Guidelines</w:t>
      </w:r>
      <w:r w:rsidRPr="00275D94">
        <w:rPr>
          <w:rFonts w:ascii="Cambria" w:hAnsi="Cambria"/>
          <w:sz w:val="22"/>
          <w:u w:val="single"/>
        </w:rPr>
        <w:t>:</w:t>
      </w:r>
    </w:p>
    <w:p w:rsidR="006949F9" w:rsidRPr="00B35A5A" w:rsidRDefault="006949F9" w:rsidP="00B35A5A">
      <w:pPr>
        <w:jc w:val="both"/>
        <w:rPr>
          <w:rFonts w:ascii="Cambria" w:hAnsi="Cambria"/>
          <w:sz w:val="22"/>
        </w:rPr>
      </w:pPr>
    </w:p>
    <w:p w:rsidR="005C442D" w:rsidRDefault="00B35A5A" w:rsidP="00B35A5A">
      <w:pPr>
        <w:pStyle w:val="ListParagraph"/>
        <w:numPr>
          <w:ilvl w:val="0"/>
          <w:numId w:val="4"/>
        </w:numPr>
        <w:jc w:val="both"/>
        <w:rPr>
          <w:rFonts w:ascii="Cambria" w:hAnsi="Cambria"/>
          <w:sz w:val="22"/>
        </w:rPr>
      </w:pPr>
      <w:r>
        <w:rPr>
          <w:rFonts w:ascii="Cambria" w:hAnsi="Cambria"/>
          <w:sz w:val="22"/>
        </w:rPr>
        <w:t xml:space="preserve">Homework should </w:t>
      </w:r>
      <w:r w:rsidRPr="00BD1888">
        <w:rPr>
          <w:rFonts w:ascii="Cambria" w:hAnsi="Cambria"/>
          <w:sz w:val="22"/>
        </w:rPr>
        <w:t>consolidate classroom learning and enhance students</w:t>
      </w:r>
      <w:r w:rsidR="00861BB6">
        <w:rPr>
          <w:rFonts w:ascii="Cambria" w:hAnsi="Cambria"/>
          <w:sz w:val="22"/>
        </w:rPr>
        <w:t>’</w:t>
      </w:r>
      <w:r w:rsidRPr="00BD1888">
        <w:rPr>
          <w:rFonts w:ascii="Cambria" w:hAnsi="Cambria"/>
          <w:sz w:val="22"/>
        </w:rPr>
        <w:t xml:space="preserve"> ability to work independently</w:t>
      </w:r>
      <w:r>
        <w:rPr>
          <w:rFonts w:ascii="Cambria" w:hAnsi="Cambria"/>
          <w:sz w:val="22"/>
        </w:rPr>
        <w:t xml:space="preserve">.  </w:t>
      </w:r>
      <w:r w:rsidR="00861BB6">
        <w:rPr>
          <w:rFonts w:ascii="Cambria" w:hAnsi="Cambria"/>
          <w:sz w:val="22"/>
        </w:rPr>
        <w:t>‘Finishing off’ work begun in class does not constitute homework: all formally set homework must be undertaken by all students in the class.</w:t>
      </w:r>
    </w:p>
    <w:p w:rsidR="00861BB6" w:rsidRDefault="00F0686A" w:rsidP="00B35A5A">
      <w:pPr>
        <w:pStyle w:val="ListParagraph"/>
        <w:numPr>
          <w:ilvl w:val="0"/>
          <w:numId w:val="4"/>
        </w:numPr>
        <w:jc w:val="both"/>
        <w:rPr>
          <w:rFonts w:ascii="Cambria" w:hAnsi="Cambria"/>
          <w:sz w:val="22"/>
        </w:rPr>
      </w:pPr>
      <w:r>
        <w:rPr>
          <w:rFonts w:ascii="Cambria" w:hAnsi="Cambria"/>
          <w:sz w:val="22"/>
        </w:rPr>
        <w:t>H</w:t>
      </w:r>
      <w:r w:rsidR="005C442D">
        <w:rPr>
          <w:rFonts w:ascii="Cambria" w:hAnsi="Cambria"/>
          <w:sz w:val="22"/>
        </w:rPr>
        <w:t xml:space="preserve">omework should not be set </w:t>
      </w:r>
      <w:r>
        <w:rPr>
          <w:rFonts w:ascii="Cambria" w:hAnsi="Cambria"/>
          <w:sz w:val="22"/>
        </w:rPr>
        <w:t xml:space="preserve">for </w:t>
      </w:r>
      <w:r w:rsidR="00D16FEF">
        <w:rPr>
          <w:rFonts w:ascii="Cambria" w:hAnsi="Cambria"/>
          <w:sz w:val="22"/>
        </w:rPr>
        <w:t>the week</w:t>
      </w:r>
      <w:r>
        <w:rPr>
          <w:rFonts w:ascii="Cambria" w:hAnsi="Cambria"/>
          <w:sz w:val="22"/>
        </w:rPr>
        <w:t xml:space="preserve"> preceding the </w:t>
      </w:r>
      <w:r w:rsidR="00B8328A">
        <w:rPr>
          <w:rFonts w:ascii="Cambria" w:hAnsi="Cambria"/>
          <w:sz w:val="22"/>
        </w:rPr>
        <w:t>internal examination period in order to afford students time in which to structure and undertake personal revision.</w:t>
      </w:r>
    </w:p>
    <w:p w:rsidR="00A1287F" w:rsidRDefault="00A1287F" w:rsidP="00B35A5A">
      <w:pPr>
        <w:pStyle w:val="ListParagraph"/>
        <w:numPr>
          <w:ilvl w:val="0"/>
          <w:numId w:val="4"/>
        </w:numPr>
        <w:jc w:val="both"/>
        <w:rPr>
          <w:rFonts w:ascii="Cambria" w:hAnsi="Cambria"/>
          <w:sz w:val="22"/>
        </w:rPr>
      </w:pPr>
      <w:r>
        <w:rPr>
          <w:rFonts w:ascii="Cambria" w:hAnsi="Cambria"/>
          <w:sz w:val="22"/>
        </w:rPr>
        <w:t>Recommended hours of homework per week:</w:t>
      </w:r>
    </w:p>
    <w:p w:rsidR="00C70C17" w:rsidRDefault="00C70C17" w:rsidP="00A1287F">
      <w:pPr>
        <w:ind w:left="720"/>
        <w:jc w:val="both"/>
        <w:rPr>
          <w:rFonts w:ascii="Cambria" w:hAnsi="Cambria"/>
          <w:sz w:val="22"/>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6581"/>
      </w:tblGrid>
      <w:tr w:rsidR="00C70C17">
        <w:trPr>
          <w:trHeight w:val="515"/>
        </w:trPr>
        <w:tc>
          <w:tcPr>
            <w:tcW w:w="977" w:type="dxa"/>
          </w:tcPr>
          <w:p w:rsidR="00C70C17" w:rsidRDefault="00C70C17" w:rsidP="00C70C17">
            <w:pPr>
              <w:jc w:val="both"/>
              <w:rPr>
                <w:rFonts w:ascii="Cambria" w:hAnsi="Cambria"/>
                <w:sz w:val="22"/>
              </w:rPr>
            </w:pPr>
            <w:r>
              <w:rPr>
                <w:rFonts w:ascii="Cambria" w:hAnsi="Cambria"/>
                <w:sz w:val="22"/>
              </w:rPr>
              <w:t>Year 11</w:t>
            </w:r>
          </w:p>
          <w:p w:rsidR="00C70C17" w:rsidRDefault="00C70C17" w:rsidP="00C70C17">
            <w:pPr>
              <w:jc w:val="both"/>
              <w:rPr>
                <w:rFonts w:ascii="Cambria" w:hAnsi="Cambria"/>
                <w:sz w:val="22"/>
              </w:rPr>
            </w:pPr>
          </w:p>
        </w:tc>
        <w:tc>
          <w:tcPr>
            <w:tcW w:w="6581" w:type="dxa"/>
          </w:tcPr>
          <w:p w:rsidR="00C70C17" w:rsidRDefault="00D52B39" w:rsidP="00C70C17">
            <w:pPr>
              <w:jc w:val="both"/>
              <w:rPr>
                <w:rFonts w:ascii="Cambria" w:hAnsi="Cambria"/>
                <w:sz w:val="22"/>
              </w:rPr>
            </w:pPr>
            <w:r>
              <w:rPr>
                <w:rFonts w:ascii="Cambria" w:hAnsi="Cambria"/>
                <w:sz w:val="22"/>
              </w:rPr>
              <w:t>10</w:t>
            </w:r>
            <w:r w:rsidR="00400A16">
              <w:rPr>
                <w:rFonts w:ascii="Cambria" w:hAnsi="Cambria"/>
                <w:sz w:val="22"/>
              </w:rPr>
              <w:t xml:space="preserve"> hours</w:t>
            </w:r>
          </w:p>
        </w:tc>
      </w:tr>
      <w:tr w:rsidR="00C70C17">
        <w:trPr>
          <w:trHeight w:val="515"/>
        </w:trPr>
        <w:tc>
          <w:tcPr>
            <w:tcW w:w="977" w:type="dxa"/>
          </w:tcPr>
          <w:p w:rsidR="00C70C17" w:rsidRDefault="00C70C17" w:rsidP="00C70C17">
            <w:pPr>
              <w:jc w:val="both"/>
              <w:rPr>
                <w:rFonts w:ascii="Cambria" w:hAnsi="Cambria"/>
                <w:sz w:val="22"/>
              </w:rPr>
            </w:pPr>
            <w:r>
              <w:rPr>
                <w:rFonts w:ascii="Cambria" w:hAnsi="Cambria"/>
                <w:sz w:val="22"/>
              </w:rPr>
              <w:t>Year 12</w:t>
            </w:r>
          </w:p>
        </w:tc>
        <w:tc>
          <w:tcPr>
            <w:tcW w:w="6581" w:type="dxa"/>
          </w:tcPr>
          <w:p w:rsidR="00C70C17" w:rsidRDefault="000C1477" w:rsidP="00C70C17">
            <w:pPr>
              <w:jc w:val="both"/>
              <w:rPr>
                <w:rFonts w:ascii="Cambria" w:hAnsi="Cambria"/>
                <w:sz w:val="22"/>
              </w:rPr>
            </w:pPr>
            <w:r>
              <w:rPr>
                <w:rFonts w:ascii="Cambria" w:hAnsi="Cambria"/>
                <w:sz w:val="22"/>
              </w:rPr>
              <w:t>13</w:t>
            </w:r>
            <w:r w:rsidR="00C70C17">
              <w:rPr>
                <w:rFonts w:ascii="Cambria" w:hAnsi="Cambria"/>
                <w:sz w:val="22"/>
              </w:rPr>
              <w:t xml:space="preserve"> hours</w:t>
            </w:r>
          </w:p>
        </w:tc>
      </w:tr>
      <w:tr w:rsidR="00C70C17">
        <w:trPr>
          <w:trHeight w:val="515"/>
        </w:trPr>
        <w:tc>
          <w:tcPr>
            <w:tcW w:w="977" w:type="dxa"/>
          </w:tcPr>
          <w:p w:rsidR="00C70C17" w:rsidRDefault="00C70C17" w:rsidP="00C70C17">
            <w:pPr>
              <w:jc w:val="both"/>
              <w:rPr>
                <w:rFonts w:ascii="Cambria" w:hAnsi="Cambria"/>
                <w:sz w:val="22"/>
              </w:rPr>
            </w:pPr>
            <w:r>
              <w:rPr>
                <w:rFonts w:ascii="Cambria" w:hAnsi="Cambria"/>
                <w:sz w:val="22"/>
              </w:rPr>
              <w:t>Year 13</w:t>
            </w:r>
          </w:p>
        </w:tc>
        <w:tc>
          <w:tcPr>
            <w:tcW w:w="6581" w:type="dxa"/>
          </w:tcPr>
          <w:p w:rsidR="00400A16" w:rsidRDefault="00D52B39" w:rsidP="00C70C17">
            <w:pPr>
              <w:jc w:val="both"/>
              <w:rPr>
                <w:rFonts w:ascii="Cambria" w:hAnsi="Cambria"/>
                <w:sz w:val="22"/>
              </w:rPr>
            </w:pPr>
            <w:r>
              <w:rPr>
                <w:rFonts w:ascii="Cambria" w:hAnsi="Cambria"/>
                <w:sz w:val="22"/>
              </w:rPr>
              <w:t>15</w:t>
            </w:r>
            <w:r w:rsidR="00C70C17">
              <w:rPr>
                <w:rFonts w:ascii="Cambria" w:hAnsi="Cambria"/>
                <w:sz w:val="22"/>
              </w:rPr>
              <w:t xml:space="preserve"> hours (</w:t>
            </w:r>
            <w:r>
              <w:rPr>
                <w:rFonts w:ascii="Cambria" w:hAnsi="Cambria"/>
                <w:sz w:val="22"/>
              </w:rPr>
              <w:t>including independent home study</w:t>
            </w:r>
            <w:r w:rsidR="00C70C17">
              <w:rPr>
                <w:rFonts w:ascii="Cambria" w:hAnsi="Cambria"/>
                <w:sz w:val="22"/>
              </w:rPr>
              <w:t>)</w:t>
            </w:r>
          </w:p>
          <w:p w:rsidR="00C70C17" w:rsidRDefault="00C70C17" w:rsidP="00C70C17">
            <w:pPr>
              <w:jc w:val="both"/>
              <w:rPr>
                <w:rFonts w:ascii="Cambria" w:hAnsi="Cambria"/>
                <w:sz w:val="22"/>
              </w:rPr>
            </w:pPr>
          </w:p>
        </w:tc>
      </w:tr>
      <w:tr w:rsidR="00C70C17">
        <w:trPr>
          <w:trHeight w:val="515"/>
        </w:trPr>
        <w:tc>
          <w:tcPr>
            <w:tcW w:w="977" w:type="dxa"/>
            <w:tcBorders>
              <w:bottom w:val="single" w:sz="4" w:space="0" w:color="auto"/>
            </w:tcBorders>
          </w:tcPr>
          <w:p w:rsidR="00C70C17" w:rsidRDefault="00C70C17" w:rsidP="00C70C17">
            <w:pPr>
              <w:jc w:val="both"/>
              <w:rPr>
                <w:rFonts w:ascii="Cambria" w:hAnsi="Cambria"/>
                <w:sz w:val="22"/>
              </w:rPr>
            </w:pPr>
            <w:r>
              <w:rPr>
                <w:rFonts w:ascii="Cambria" w:hAnsi="Cambria"/>
                <w:sz w:val="22"/>
              </w:rPr>
              <w:t>Year 14</w:t>
            </w:r>
          </w:p>
          <w:p w:rsidR="00C70C17" w:rsidRDefault="00C70C17" w:rsidP="00C70C17">
            <w:pPr>
              <w:jc w:val="both"/>
              <w:rPr>
                <w:rFonts w:ascii="Cambria" w:hAnsi="Cambria"/>
                <w:sz w:val="22"/>
              </w:rPr>
            </w:pPr>
          </w:p>
        </w:tc>
        <w:tc>
          <w:tcPr>
            <w:tcW w:w="6581" w:type="dxa"/>
            <w:tcBorders>
              <w:bottom w:val="single" w:sz="4" w:space="0" w:color="auto"/>
            </w:tcBorders>
          </w:tcPr>
          <w:p w:rsidR="00C70C17" w:rsidRPr="00A1287F" w:rsidRDefault="00C70C17" w:rsidP="00C70C17">
            <w:pPr>
              <w:jc w:val="both"/>
              <w:rPr>
                <w:rFonts w:ascii="Cambria" w:hAnsi="Cambria"/>
                <w:sz w:val="22"/>
              </w:rPr>
            </w:pPr>
            <w:r>
              <w:rPr>
                <w:rFonts w:ascii="Cambria" w:hAnsi="Cambria"/>
                <w:sz w:val="22"/>
              </w:rPr>
              <w:t>15 hours</w:t>
            </w:r>
            <w:r w:rsidR="00D52B39">
              <w:rPr>
                <w:rFonts w:ascii="Cambria" w:hAnsi="Cambria"/>
                <w:sz w:val="22"/>
              </w:rPr>
              <w:t xml:space="preserve"> (including independent home study</w:t>
            </w:r>
            <w:r>
              <w:rPr>
                <w:rFonts w:ascii="Cambria" w:hAnsi="Cambria"/>
                <w:sz w:val="22"/>
              </w:rPr>
              <w:t>)</w:t>
            </w:r>
          </w:p>
          <w:p w:rsidR="00C70C17" w:rsidRDefault="00C70C17" w:rsidP="00A1287F">
            <w:pPr>
              <w:jc w:val="both"/>
              <w:rPr>
                <w:rFonts w:ascii="Cambria" w:hAnsi="Cambria"/>
                <w:sz w:val="22"/>
              </w:rPr>
            </w:pPr>
          </w:p>
        </w:tc>
      </w:tr>
    </w:tbl>
    <w:p w:rsidR="00C70C17" w:rsidRDefault="00C70C17" w:rsidP="00C70C17">
      <w:pPr>
        <w:pStyle w:val="ListParagraph"/>
        <w:jc w:val="both"/>
        <w:rPr>
          <w:rFonts w:ascii="Cambria" w:hAnsi="Cambria"/>
          <w:sz w:val="22"/>
        </w:rPr>
      </w:pPr>
    </w:p>
    <w:p w:rsidR="00B35A5A" w:rsidRPr="00BD1888" w:rsidRDefault="00B35A5A" w:rsidP="00B35A5A">
      <w:pPr>
        <w:pStyle w:val="ListParagraph"/>
        <w:numPr>
          <w:ilvl w:val="0"/>
          <w:numId w:val="4"/>
        </w:numPr>
        <w:jc w:val="both"/>
        <w:rPr>
          <w:rFonts w:ascii="Cambria" w:hAnsi="Cambria"/>
          <w:sz w:val="22"/>
        </w:rPr>
      </w:pPr>
      <w:r>
        <w:rPr>
          <w:rFonts w:ascii="Cambria" w:hAnsi="Cambria"/>
          <w:sz w:val="22"/>
        </w:rPr>
        <w:t xml:space="preserve">In Sixth Form, subject teachers should ensure that in addition to formal homework, students are </w:t>
      </w:r>
      <w:r w:rsidR="00E00D18">
        <w:rPr>
          <w:rFonts w:ascii="Cambria" w:hAnsi="Cambria"/>
          <w:sz w:val="22"/>
        </w:rPr>
        <w:t xml:space="preserve">guided </w:t>
      </w:r>
      <w:r>
        <w:rPr>
          <w:rFonts w:ascii="Cambria" w:hAnsi="Cambria"/>
          <w:sz w:val="22"/>
        </w:rPr>
        <w:t>on extension tasks/areas suitable for independent study.  This guidance should assume an available study time of approximately 30 minutes for Year 13 and 1 hour for Year 14 per subject each week.</w:t>
      </w:r>
    </w:p>
    <w:p w:rsidR="0049530F" w:rsidRDefault="006949F9" w:rsidP="006949F9">
      <w:pPr>
        <w:pStyle w:val="ListParagraph"/>
        <w:numPr>
          <w:ilvl w:val="0"/>
          <w:numId w:val="4"/>
        </w:numPr>
        <w:jc w:val="both"/>
        <w:rPr>
          <w:rFonts w:ascii="Cambria" w:hAnsi="Cambria"/>
          <w:sz w:val="22"/>
        </w:rPr>
      </w:pPr>
      <w:r>
        <w:rPr>
          <w:rFonts w:ascii="Cambria" w:hAnsi="Cambria"/>
          <w:sz w:val="22"/>
        </w:rPr>
        <w:t>Homework may contribute to the coursework components or provide preparation for Controlled Assessment tasks for some external examinations.  Where this is the case, students must adhere to the guidelines for completion of work stated in the College Coursework/</w:t>
      </w:r>
      <w:r w:rsidRPr="00BD1888">
        <w:rPr>
          <w:rFonts w:ascii="Cambria" w:hAnsi="Cambria"/>
          <w:sz w:val="22"/>
        </w:rPr>
        <w:t>Controlled Assessment Policy</w:t>
      </w:r>
      <w:r>
        <w:rPr>
          <w:rFonts w:ascii="Cambria" w:hAnsi="Cambria"/>
          <w:sz w:val="22"/>
        </w:rPr>
        <w:t xml:space="preserve">. </w:t>
      </w:r>
    </w:p>
    <w:p w:rsidR="0049530F" w:rsidRPr="00267AF4" w:rsidRDefault="0049530F" w:rsidP="00267AF4">
      <w:pPr>
        <w:pStyle w:val="ListParagraph"/>
        <w:numPr>
          <w:ilvl w:val="0"/>
          <w:numId w:val="4"/>
        </w:numPr>
        <w:jc w:val="both"/>
        <w:rPr>
          <w:rFonts w:ascii="Cambria" w:hAnsi="Cambria"/>
          <w:sz w:val="22"/>
        </w:rPr>
      </w:pPr>
      <w:r>
        <w:rPr>
          <w:rFonts w:ascii="Cambria" w:hAnsi="Cambria"/>
          <w:sz w:val="22"/>
        </w:rPr>
        <w:t>It is the role of the class teacher to:</w:t>
      </w:r>
    </w:p>
    <w:p w:rsidR="0049530F" w:rsidRDefault="0049530F" w:rsidP="0049530F">
      <w:pPr>
        <w:pStyle w:val="ListParagraph"/>
        <w:numPr>
          <w:ilvl w:val="1"/>
          <w:numId w:val="7"/>
        </w:numPr>
        <w:jc w:val="both"/>
        <w:rPr>
          <w:rFonts w:ascii="Cambria" w:hAnsi="Cambria"/>
          <w:sz w:val="22"/>
        </w:rPr>
      </w:pPr>
      <w:r w:rsidRPr="0049530F">
        <w:rPr>
          <w:rFonts w:ascii="Cambria" w:hAnsi="Cambria"/>
          <w:sz w:val="22"/>
        </w:rPr>
        <w:t>set homework</w:t>
      </w:r>
      <w:r w:rsidR="001404B8">
        <w:rPr>
          <w:rFonts w:ascii="Cambria" w:hAnsi="Cambria"/>
          <w:sz w:val="22"/>
        </w:rPr>
        <w:t xml:space="preserve"> and record outcomes</w:t>
      </w:r>
      <w:r w:rsidRPr="0049530F">
        <w:rPr>
          <w:rFonts w:ascii="Cambria" w:hAnsi="Cambria"/>
          <w:sz w:val="22"/>
        </w:rPr>
        <w:t xml:space="preserve"> in accordance with departmental homework policy and subject schemes of work as agreed with SLT</w:t>
      </w:r>
      <w:r>
        <w:rPr>
          <w:rFonts w:ascii="Cambria" w:hAnsi="Cambria"/>
          <w:sz w:val="22"/>
        </w:rPr>
        <w:t>;</w:t>
      </w:r>
    </w:p>
    <w:p w:rsidR="0049530F" w:rsidRDefault="0049530F" w:rsidP="0049530F">
      <w:pPr>
        <w:pStyle w:val="ListParagraph"/>
        <w:numPr>
          <w:ilvl w:val="1"/>
          <w:numId w:val="7"/>
        </w:numPr>
        <w:jc w:val="both"/>
        <w:rPr>
          <w:rFonts w:ascii="Cambria" w:hAnsi="Cambria"/>
          <w:sz w:val="22"/>
        </w:rPr>
      </w:pPr>
      <w:r>
        <w:rPr>
          <w:rFonts w:ascii="Cambria" w:hAnsi="Cambria"/>
          <w:sz w:val="22"/>
        </w:rPr>
        <w:t>monitor that all homework is completed punctually, thoroughly and to the student’s best ability;</w:t>
      </w:r>
    </w:p>
    <w:p w:rsidR="0049530F" w:rsidRDefault="0049530F" w:rsidP="0049530F">
      <w:pPr>
        <w:pStyle w:val="ListParagraph"/>
        <w:numPr>
          <w:ilvl w:val="1"/>
          <w:numId w:val="7"/>
        </w:numPr>
        <w:jc w:val="both"/>
        <w:rPr>
          <w:rFonts w:ascii="Cambria" w:hAnsi="Cambria"/>
          <w:sz w:val="22"/>
        </w:rPr>
      </w:pPr>
      <w:r>
        <w:rPr>
          <w:rFonts w:ascii="Cambria" w:hAnsi="Cambria"/>
          <w:sz w:val="22"/>
        </w:rPr>
        <w:t>assess and return written work promptly to the student</w:t>
      </w:r>
      <w:r w:rsidR="00341D70">
        <w:rPr>
          <w:rFonts w:ascii="Cambria" w:hAnsi="Cambria"/>
          <w:sz w:val="22"/>
        </w:rPr>
        <w:t xml:space="preserve"> in accordance with the department’s Marking for Improvement Policy</w:t>
      </w:r>
      <w:r>
        <w:rPr>
          <w:rFonts w:ascii="Cambria" w:hAnsi="Cambria"/>
          <w:sz w:val="22"/>
        </w:rPr>
        <w:t>;</w:t>
      </w:r>
    </w:p>
    <w:p w:rsidR="00267AF4" w:rsidRDefault="0049530F" w:rsidP="00072C52">
      <w:pPr>
        <w:pStyle w:val="ListParagraph"/>
        <w:numPr>
          <w:ilvl w:val="1"/>
          <w:numId w:val="7"/>
        </w:numPr>
        <w:jc w:val="both"/>
        <w:rPr>
          <w:rFonts w:ascii="Cambria" w:hAnsi="Cambria"/>
          <w:sz w:val="22"/>
        </w:rPr>
      </w:pPr>
      <w:r w:rsidRPr="00072C52">
        <w:rPr>
          <w:rFonts w:ascii="Cambria" w:hAnsi="Cambria"/>
          <w:sz w:val="22"/>
        </w:rPr>
        <w:t>s</w:t>
      </w:r>
      <w:r w:rsidR="00EE687C" w:rsidRPr="00072C52">
        <w:rPr>
          <w:rFonts w:ascii="Cambria" w:hAnsi="Cambria"/>
          <w:sz w:val="22"/>
        </w:rPr>
        <w:t>upport, s</w:t>
      </w:r>
      <w:r w:rsidR="00341D70" w:rsidRPr="00072C52">
        <w:rPr>
          <w:rFonts w:ascii="Cambria" w:hAnsi="Cambria"/>
          <w:sz w:val="22"/>
        </w:rPr>
        <w:t>anction and, where</w:t>
      </w:r>
      <w:r w:rsidR="00EE687C" w:rsidRPr="00072C52">
        <w:rPr>
          <w:rFonts w:ascii="Cambria" w:hAnsi="Cambria"/>
          <w:sz w:val="22"/>
        </w:rPr>
        <w:t xml:space="preserve"> necessary, </w:t>
      </w:r>
      <w:r w:rsidRPr="00072C52">
        <w:rPr>
          <w:rFonts w:ascii="Cambria" w:hAnsi="Cambria"/>
          <w:sz w:val="22"/>
        </w:rPr>
        <w:t xml:space="preserve">refer students who do not comply with </w:t>
      </w:r>
      <w:r w:rsidR="00341D70" w:rsidRPr="00072C52">
        <w:rPr>
          <w:rFonts w:ascii="Cambria" w:hAnsi="Cambria"/>
          <w:sz w:val="22"/>
        </w:rPr>
        <w:t xml:space="preserve">the </w:t>
      </w:r>
      <w:r w:rsidRPr="00072C52">
        <w:rPr>
          <w:rFonts w:ascii="Cambria" w:hAnsi="Cambria"/>
          <w:sz w:val="22"/>
        </w:rPr>
        <w:t xml:space="preserve">departmental homework </w:t>
      </w:r>
      <w:r w:rsidR="00267AF4">
        <w:rPr>
          <w:rFonts w:ascii="Cambria" w:hAnsi="Cambria"/>
          <w:sz w:val="22"/>
        </w:rPr>
        <w:t>policy to the HoD.</w:t>
      </w:r>
    </w:p>
    <w:p w:rsidR="00072C52" w:rsidRDefault="00072C52" w:rsidP="00267AF4">
      <w:pPr>
        <w:pStyle w:val="ListParagraph"/>
        <w:ind w:left="2160"/>
        <w:jc w:val="both"/>
        <w:rPr>
          <w:rFonts w:ascii="Cambria" w:hAnsi="Cambria"/>
          <w:sz w:val="22"/>
        </w:rPr>
      </w:pPr>
    </w:p>
    <w:p w:rsidR="0049530F" w:rsidRPr="00267AF4" w:rsidRDefault="0049530F" w:rsidP="00267AF4">
      <w:pPr>
        <w:pStyle w:val="ListParagraph"/>
        <w:numPr>
          <w:ilvl w:val="0"/>
          <w:numId w:val="10"/>
        </w:numPr>
        <w:jc w:val="both"/>
        <w:rPr>
          <w:rFonts w:ascii="Cambria" w:hAnsi="Cambria"/>
          <w:sz w:val="22"/>
        </w:rPr>
      </w:pPr>
      <w:r w:rsidRPr="00072C52">
        <w:rPr>
          <w:rFonts w:ascii="Cambria" w:hAnsi="Cambria"/>
          <w:sz w:val="22"/>
        </w:rPr>
        <w:t>It is the role of the Head of Department to:</w:t>
      </w:r>
    </w:p>
    <w:p w:rsidR="005007F2" w:rsidRDefault="00EE687C" w:rsidP="0049530F">
      <w:pPr>
        <w:pStyle w:val="ListParagraph"/>
        <w:numPr>
          <w:ilvl w:val="1"/>
          <w:numId w:val="8"/>
        </w:numPr>
        <w:jc w:val="both"/>
        <w:rPr>
          <w:rFonts w:ascii="Cambria" w:hAnsi="Cambria"/>
          <w:sz w:val="22"/>
        </w:rPr>
      </w:pPr>
      <w:r>
        <w:rPr>
          <w:rFonts w:ascii="Cambria" w:hAnsi="Cambria"/>
          <w:sz w:val="22"/>
        </w:rPr>
        <w:t>support</w:t>
      </w:r>
      <w:r w:rsidR="00341D70">
        <w:rPr>
          <w:rFonts w:ascii="Cambria" w:hAnsi="Cambria"/>
          <w:sz w:val="22"/>
        </w:rPr>
        <w:t>, sanction and, where</w:t>
      </w:r>
      <w:r>
        <w:rPr>
          <w:rFonts w:ascii="Cambria" w:hAnsi="Cambria"/>
          <w:sz w:val="22"/>
        </w:rPr>
        <w:t xml:space="preserve"> necessary, refer students who do not comply with departmental homework policy </w:t>
      </w:r>
      <w:r w:rsidR="00BF1394">
        <w:rPr>
          <w:rFonts w:ascii="Cambria" w:hAnsi="Cambria"/>
          <w:sz w:val="22"/>
        </w:rPr>
        <w:t>through the</w:t>
      </w:r>
      <w:r w:rsidR="00E7423A">
        <w:rPr>
          <w:rFonts w:ascii="Cambria" w:hAnsi="Cambria"/>
          <w:sz w:val="22"/>
        </w:rPr>
        <w:t xml:space="preserve"> </w:t>
      </w:r>
      <w:r w:rsidR="00BF1394">
        <w:rPr>
          <w:rFonts w:ascii="Cambria" w:hAnsi="Cambria"/>
          <w:sz w:val="22"/>
        </w:rPr>
        <w:t xml:space="preserve">appropriate whole-school </w:t>
      </w:r>
      <w:r w:rsidR="009A31C6">
        <w:rPr>
          <w:rFonts w:ascii="Cambria" w:hAnsi="Cambria"/>
          <w:sz w:val="22"/>
        </w:rPr>
        <w:t xml:space="preserve">support and sanction systems (ref: </w:t>
      </w:r>
      <w:r w:rsidR="00BF1394">
        <w:rPr>
          <w:rFonts w:ascii="Cambria" w:hAnsi="Cambria"/>
          <w:sz w:val="22"/>
        </w:rPr>
        <w:t>Code of Conduct).</w:t>
      </w:r>
    </w:p>
    <w:p w:rsidR="007F7C73" w:rsidRDefault="007F7C73" w:rsidP="0046215F">
      <w:pPr>
        <w:jc w:val="both"/>
        <w:rPr>
          <w:rFonts w:ascii="Cambria" w:hAnsi="Cambria"/>
          <w:sz w:val="22"/>
          <w:u w:val="single"/>
        </w:rPr>
      </w:pPr>
    </w:p>
    <w:p w:rsidR="00AA6BD0" w:rsidRDefault="006F650D" w:rsidP="0046215F">
      <w:pPr>
        <w:jc w:val="both"/>
        <w:rPr>
          <w:rFonts w:ascii="Cambria" w:hAnsi="Cambria"/>
          <w:sz w:val="22"/>
          <w:u w:val="single"/>
        </w:rPr>
      </w:pPr>
      <w:r w:rsidRPr="00275D94">
        <w:rPr>
          <w:rFonts w:ascii="Cambria" w:hAnsi="Cambria"/>
          <w:sz w:val="22"/>
          <w:u w:val="single"/>
        </w:rPr>
        <w:t xml:space="preserve">Target </w:t>
      </w:r>
      <w:r w:rsidR="0046215F" w:rsidRPr="00275D94">
        <w:rPr>
          <w:rFonts w:ascii="Cambria" w:hAnsi="Cambria"/>
          <w:sz w:val="22"/>
          <w:u w:val="single"/>
        </w:rPr>
        <w:t>Setting</w:t>
      </w:r>
    </w:p>
    <w:p w:rsidR="00AA6BD0" w:rsidRDefault="00AA6BD0" w:rsidP="0046215F">
      <w:pPr>
        <w:jc w:val="both"/>
        <w:rPr>
          <w:rFonts w:ascii="Cambria" w:hAnsi="Cambria"/>
          <w:sz w:val="22"/>
          <w:u w:val="single"/>
        </w:rPr>
      </w:pPr>
    </w:p>
    <w:p w:rsidR="004A2700" w:rsidRDefault="00D26B71" w:rsidP="004B6430">
      <w:pPr>
        <w:jc w:val="both"/>
        <w:rPr>
          <w:rFonts w:ascii="Cambria" w:hAnsi="Cambria"/>
          <w:sz w:val="22"/>
        </w:rPr>
      </w:pPr>
      <w:r>
        <w:rPr>
          <w:rFonts w:ascii="Cambria" w:hAnsi="Cambria"/>
          <w:sz w:val="22"/>
        </w:rPr>
        <w:t xml:space="preserve">The College’s target-setting practices and procedures recognise </w:t>
      </w:r>
      <w:r w:rsidR="00AD65A6">
        <w:rPr>
          <w:rFonts w:ascii="Cambria" w:hAnsi="Cambria"/>
          <w:sz w:val="22"/>
        </w:rPr>
        <w:t xml:space="preserve">the </w:t>
      </w:r>
      <w:r w:rsidRPr="002734BF">
        <w:rPr>
          <w:rFonts w:ascii="Cambria" w:hAnsi="Cambria"/>
          <w:sz w:val="22"/>
        </w:rPr>
        <w:t>E</w:t>
      </w:r>
      <w:r w:rsidR="00AD65A6" w:rsidRPr="002734BF">
        <w:rPr>
          <w:rFonts w:ascii="Cambria" w:hAnsi="Cambria"/>
          <w:sz w:val="22"/>
        </w:rPr>
        <w:t xml:space="preserve">ducation and </w:t>
      </w:r>
      <w:r w:rsidRPr="002734BF">
        <w:rPr>
          <w:rFonts w:ascii="Cambria" w:hAnsi="Cambria"/>
          <w:sz w:val="22"/>
        </w:rPr>
        <w:t>T</w:t>
      </w:r>
      <w:r w:rsidR="00AD65A6" w:rsidRPr="002734BF">
        <w:rPr>
          <w:rFonts w:ascii="Cambria" w:hAnsi="Cambria"/>
          <w:sz w:val="22"/>
        </w:rPr>
        <w:t xml:space="preserve">raining </w:t>
      </w:r>
      <w:r w:rsidRPr="002734BF">
        <w:rPr>
          <w:rFonts w:ascii="Cambria" w:hAnsi="Cambria"/>
          <w:sz w:val="22"/>
        </w:rPr>
        <w:t>I</w:t>
      </w:r>
      <w:r w:rsidR="00AD65A6" w:rsidRPr="002734BF">
        <w:rPr>
          <w:rFonts w:ascii="Cambria" w:hAnsi="Cambria"/>
          <w:sz w:val="22"/>
        </w:rPr>
        <w:t>nspectorate</w:t>
      </w:r>
      <w:r w:rsidRPr="002734BF">
        <w:rPr>
          <w:rFonts w:ascii="Cambria" w:hAnsi="Cambria"/>
          <w:sz w:val="22"/>
        </w:rPr>
        <w:t>’s</w:t>
      </w:r>
      <w:r w:rsidR="002734BF">
        <w:rPr>
          <w:rFonts w:ascii="Cambria" w:hAnsi="Cambria"/>
          <w:sz w:val="22"/>
        </w:rPr>
        <w:t xml:space="preserve"> expectation</w:t>
      </w:r>
      <w:r>
        <w:rPr>
          <w:rFonts w:ascii="Cambria" w:hAnsi="Cambria"/>
          <w:sz w:val="22"/>
        </w:rPr>
        <w:t xml:space="preserve"> for all schools to set students individual</w:t>
      </w:r>
      <w:r w:rsidR="00AB4336">
        <w:rPr>
          <w:rFonts w:ascii="Cambria" w:hAnsi="Cambria"/>
          <w:sz w:val="22"/>
        </w:rPr>
        <w:t xml:space="preserve"> targets for improvement based o</w:t>
      </w:r>
      <w:r>
        <w:rPr>
          <w:rFonts w:ascii="Cambria" w:hAnsi="Cambria"/>
          <w:sz w:val="22"/>
        </w:rPr>
        <w:t xml:space="preserve">n previous outcomes. We regard Target Setting as intrinsic to Assessment </w:t>
      </w:r>
      <w:r w:rsidRPr="00DE5CC8">
        <w:rPr>
          <w:rFonts w:ascii="Cambria" w:hAnsi="Cambria"/>
          <w:b/>
          <w:i/>
          <w:sz w:val="22"/>
        </w:rPr>
        <w:t>of</w:t>
      </w:r>
      <w:r>
        <w:rPr>
          <w:rFonts w:ascii="Cambria" w:hAnsi="Cambria"/>
          <w:sz w:val="22"/>
        </w:rPr>
        <w:t xml:space="preserve"> and </w:t>
      </w:r>
      <w:r w:rsidRPr="00DE5CC8">
        <w:rPr>
          <w:rFonts w:ascii="Cambria" w:hAnsi="Cambria"/>
          <w:b/>
          <w:i/>
          <w:sz w:val="22"/>
        </w:rPr>
        <w:t>for</w:t>
      </w:r>
      <w:r>
        <w:rPr>
          <w:rFonts w:ascii="Cambria" w:hAnsi="Cambria"/>
          <w:sz w:val="22"/>
        </w:rPr>
        <w:t xml:space="preserve"> Learning and believe that targets should be realistic, challenging but achievable. </w:t>
      </w:r>
      <w:r w:rsidR="006F38FE">
        <w:rPr>
          <w:rFonts w:ascii="Cambria" w:hAnsi="Cambria"/>
          <w:sz w:val="22"/>
        </w:rPr>
        <w:t>Informed by quantitative</w:t>
      </w:r>
      <w:r w:rsidR="00283653">
        <w:rPr>
          <w:rFonts w:ascii="Cambria" w:hAnsi="Cambria"/>
          <w:sz w:val="22"/>
        </w:rPr>
        <w:t xml:space="preserve"> (</w:t>
      </w:r>
      <w:r w:rsidR="009D10A6">
        <w:rPr>
          <w:rFonts w:ascii="Cambria" w:hAnsi="Cambria"/>
          <w:sz w:val="22"/>
        </w:rPr>
        <w:t xml:space="preserve">e.g. </w:t>
      </w:r>
      <w:r w:rsidR="00283653">
        <w:rPr>
          <w:rFonts w:ascii="Cambria" w:hAnsi="Cambria"/>
          <w:sz w:val="22"/>
        </w:rPr>
        <w:t>C</w:t>
      </w:r>
      <w:r w:rsidR="00F357CC">
        <w:rPr>
          <w:rFonts w:ascii="Cambria" w:hAnsi="Cambria"/>
          <w:sz w:val="22"/>
        </w:rPr>
        <w:t>ognitive Ability Tests [</w:t>
      </w:r>
      <w:r w:rsidR="00F357CC" w:rsidRPr="00F357CC">
        <w:rPr>
          <w:rFonts w:ascii="Cambria" w:hAnsi="Cambria"/>
          <w:i/>
          <w:sz w:val="22"/>
        </w:rPr>
        <w:t>C</w:t>
      </w:r>
      <w:r w:rsidR="00283653" w:rsidRPr="00F357CC">
        <w:rPr>
          <w:rFonts w:ascii="Cambria" w:hAnsi="Cambria"/>
          <w:i/>
          <w:sz w:val="22"/>
        </w:rPr>
        <w:t>AT</w:t>
      </w:r>
      <w:r w:rsidR="00F357CC" w:rsidRPr="00F357CC">
        <w:rPr>
          <w:rFonts w:ascii="Cambria" w:hAnsi="Cambria"/>
          <w:i/>
          <w:sz w:val="22"/>
        </w:rPr>
        <w:t>s</w:t>
      </w:r>
      <w:r w:rsidR="00F357CC">
        <w:rPr>
          <w:rFonts w:ascii="Cambria" w:hAnsi="Cambria"/>
          <w:i/>
          <w:sz w:val="22"/>
        </w:rPr>
        <w:t>]</w:t>
      </w:r>
      <w:r w:rsidR="00283653">
        <w:rPr>
          <w:rFonts w:ascii="Cambria" w:hAnsi="Cambria"/>
          <w:sz w:val="22"/>
        </w:rPr>
        <w:t xml:space="preserve">, internal examination scores, </w:t>
      </w:r>
      <w:r w:rsidR="00283653" w:rsidRPr="00F357CC">
        <w:rPr>
          <w:rFonts w:ascii="Cambria" w:hAnsi="Cambria"/>
          <w:i/>
          <w:sz w:val="22"/>
        </w:rPr>
        <w:t>CAUs</w:t>
      </w:r>
      <w:r w:rsidR="00283653">
        <w:rPr>
          <w:rFonts w:ascii="Cambria" w:hAnsi="Cambria"/>
          <w:sz w:val="22"/>
        </w:rPr>
        <w:t>)</w:t>
      </w:r>
      <w:r w:rsidR="006F38FE">
        <w:rPr>
          <w:rFonts w:ascii="Cambria" w:hAnsi="Cambria"/>
          <w:sz w:val="22"/>
        </w:rPr>
        <w:t xml:space="preserve"> and qualitative data, Target Setting fuses the academic and pastoral aspects of student life to:</w:t>
      </w:r>
    </w:p>
    <w:p w:rsidR="004A2700" w:rsidRDefault="004A2700" w:rsidP="004B6430">
      <w:pPr>
        <w:jc w:val="both"/>
        <w:rPr>
          <w:rFonts w:ascii="Cambria" w:hAnsi="Cambria"/>
          <w:sz w:val="22"/>
        </w:rPr>
      </w:pPr>
    </w:p>
    <w:p w:rsidR="00A40200" w:rsidRPr="00A40200" w:rsidRDefault="006F38FE" w:rsidP="00A40200">
      <w:pPr>
        <w:pStyle w:val="ListParagraph"/>
        <w:numPr>
          <w:ilvl w:val="0"/>
          <w:numId w:val="10"/>
        </w:numPr>
        <w:spacing w:after="200"/>
        <w:rPr>
          <w:rFonts w:ascii="Cambria" w:hAnsi="Cambria"/>
          <w:sz w:val="22"/>
        </w:rPr>
      </w:pPr>
      <w:r>
        <w:rPr>
          <w:rFonts w:ascii="Cambria" w:hAnsi="Cambria"/>
          <w:sz w:val="22"/>
        </w:rPr>
        <w:t>motivate</w:t>
      </w:r>
      <w:r w:rsidR="00A40200" w:rsidRPr="004A2700">
        <w:rPr>
          <w:rFonts w:ascii="Cambria" w:hAnsi="Cambria"/>
          <w:sz w:val="22"/>
        </w:rPr>
        <w:t>, monitor and support</w:t>
      </w:r>
      <w:r>
        <w:rPr>
          <w:rFonts w:ascii="Cambria" w:hAnsi="Cambria"/>
          <w:sz w:val="22"/>
        </w:rPr>
        <w:t>/challenge</w:t>
      </w:r>
      <w:r w:rsidR="00A40200" w:rsidRPr="004A2700">
        <w:rPr>
          <w:rFonts w:ascii="Cambria" w:hAnsi="Cambria"/>
          <w:sz w:val="22"/>
        </w:rPr>
        <w:t xml:space="preserve"> </w:t>
      </w:r>
      <w:r w:rsidR="00A40200">
        <w:rPr>
          <w:rFonts w:ascii="Cambria" w:hAnsi="Cambria"/>
          <w:sz w:val="22"/>
        </w:rPr>
        <w:t>learners as appropriate;</w:t>
      </w:r>
    </w:p>
    <w:p w:rsidR="004A2700" w:rsidRDefault="006F38FE" w:rsidP="004A2700">
      <w:pPr>
        <w:pStyle w:val="ListParagraph"/>
        <w:numPr>
          <w:ilvl w:val="0"/>
          <w:numId w:val="10"/>
        </w:numPr>
        <w:spacing w:after="200"/>
        <w:rPr>
          <w:rFonts w:ascii="Cambria" w:hAnsi="Cambria"/>
          <w:sz w:val="22"/>
        </w:rPr>
      </w:pPr>
      <w:r>
        <w:rPr>
          <w:rFonts w:ascii="Cambria" w:hAnsi="Cambria"/>
          <w:sz w:val="22"/>
        </w:rPr>
        <w:t>raise</w:t>
      </w:r>
      <w:r w:rsidR="004A2700" w:rsidRPr="004A2700">
        <w:rPr>
          <w:rFonts w:ascii="Cambria" w:hAnsi="Cambria"/>
          <w:sz w:val="22"/>
        </w:rPr>
        <w:t xml:space="preserve"> aspi</w:t>
      </w:r>
      <w:r>
        <w:rPr>
          <w:rFonts w:ascii="Cambria" w:hAnsi="Cambria"/>
          <w:sz w:val="22"/>
        </w:rPr>
        <w:t>ration (student and teacher) and maximise</w:t>
      </w:r>
      <w:r w:rsidR="004A2700" w:rsidRPr="004A2700">
        <w:rPr>
          <w:rFonts w:ascii="Cambria" w:hAnsi="Cambria"/>
          <w:sz w:val="22"/>
        </w:rPr>
        <w:t xml:space="preserve"> individual student</w:t>
      </w:r>
      <w:r w:rsidR="002734BF">
        <w:rPr>
          <w:rFonts w:ascii="Cambria" w:hAnsi="Cambria"/>
          <w:sz w:val="22"/>
        </w:rPr>
        <w:t xml:space="preserve"> attainment;</w:t>
      </w:r>
    </w:p>
    <w:p w:rsidR="002734BF" w:rsidRDefault="00F90F1B" w:rsidP="004A2700">
      <w:pPr>
        <w:pStyle w:val="ListParagraph"/>
        <w:numPr>
          <w:ilvl w:val="0"/>
          <w:numId w:val="10"/>
        </w:numPr>
        <w:spacing w:after="200"/>
        <w:rPr>
          <w:rFonts w:ascii="Cambria" w:hAnsi="Cambria"/>
          <w:sz w:val="22"/>
        </w:rPr>
      </w:pPr>
      <w:r>
        <w:rPr>
          <w:rFonts w:ascii="Cambria" w:hAnsi="Cambria"/>
          <w:sz w:val="22"/>
        </w:rPr>
        <w:t>inform</w:t>
      </w:r>
      <w:r w:rsidR="002734BF">
        <w:rPr>
          <w:rFonts w:ascii="Cambria" w:hAnsi="Cambria"/>
          <w:sz w:val="22"/>
        </w:rPr>
        <w:t xml:space="preserve"> discussions between students, parents</w:t>
      </w:r>
      <w:r w:rsidR="00CE04B0">
        <w:rPr>
          <w:rFonts w:ascii="Cambria" w:hAnsi="Cambria"/>
          <w:sz w:val="22"/>
        </w:rPr>
        <w:t>/carers</w:t>
      </w:r>
      <w:r w:rsidR="002734BF">
        <w:rPr>
          <w:rFonts w:ascii="Cambria" w:hAnsi="Cambria"/>
          <w:sz w:val="22"/>
        </w:rPr>
        <w:t xml:space="preserve"> and teachers about progress and potential.</w:t>
      </w:r>
    </w:p>
    <w:p w:rsidR="00275D94" w:rsidRDefault="00A40200" w:rsidP="007F5C90">
      <w:pPr>
        <w:jc w:val="both"/>
        <w:rPr>
          <w:rFonts w:ascii="Cambria" w:hAnsi="Cambria"/>
          <w:sz w:val="22"/>
        </w:rPr>
      </w:pPr>
      <w:r>
        <w:rPr>
          <w:rFonts w:ascii="Cambria" w:hAnsi="Cambria"/>
          <w:sz w:val="22"/>
        </w:rPr>
        <w:t>S</w:t>
      </w:r>
      <w:r w:rsidR="00B56ABC" w:rsidRPr="00B56ABC">
        <w:rPr>
          <w:rFonts w:ascii="Cambria" w:hAnsi="Cambria"/>
          <w:sz w:val="22"/>
        </w:rPr>
        <w:t xml:space="preserve">ubject specific Target Setting takes place for </w:t>
      </w:r>
      <w:r>
        <w:rPr>
          <w:rFonts w:ascii="Cambria" w:hAnsi="Cambria"/>
          <w:sz w:val="22"/>
        </w:rPr>
        <w:t xml:space="preserve">all year groups as </w:t>
      </w:r>
      <w:r w:rsidR="006F38FE">
        <w:rPr>
          <w:rFonts w:ascii="Cambria" w:hAnsi="Cambria"/>
          <w:sz w:val="22"/>
        </w:rPr>
        <w:t xml:space="preserve">outlined </w:t>
      </w:r>
      <w:r w:rsidR="006963B7">
        <w:rPr>
          <w:rFonts w:ascii="Cambria" w:hAnsi="Cambria"/>
          <w:sz w:val="22"/>
        </w:rPr>
        <w:t>in</w:t>
      </w:r>
      <w:r w:rsidR="007F5C90">
        <w:rPr>
          <w:rFonts w:ascii="Cambria" w:hAnsi="Cambria"/>
          <w:sz w:val="22"/>
        </w:rPr>
        <w:t xml:space="preserve"> Appendix</w:t>
      </w:r>
      <w:r w:rsidR="006963B7">
        <w:rPr>
          <w:rFonts w:ascii="Cambria" w:hAnsi="Cambria"/>
          <w:sz w:val="22"/>
        </w:rPr>
        <w:t xml:space="preserve"> 1</w:t>
      </w:r>
      <w:r w:rsidR="007F5C90">
        <w:rPr>
          <w:rFonts w:ascii="Cambria" w:hAnsi="Cambria"/>
          <w:sz w:val="22"/>
        </w:rPr>
        <w:t>.</w:t>
      </w:r>
    </w:p>
    <w:p w:rsidR="007F5C90" w:rsidRPr="00275D94" w:rsidRDefault="007F5C90" w:rsidP="007F5C90">
      <w:pPr>
        <w:jc w:val="both"/>
        <w:rPr>
          <w:rFonts w:ascii="Cambria" w:hAnsi="Cambria"/>
          <w:sz w:val="22"/>
          <w:u w:val="single"/>
        </w:rPr>
      </w:pPr>
      <w:r w:rsidRPr="00275D94">
        <w:rPr>
          <w:rFonts w:ascii="Cambria" w:hAnsi="Cambria"/>
          <w:sz w:val="22"/>
          <w:u w:val="single"/>
        </w:rPr>
        <w:lastRenderedPageBreak/>
        <w:t>Marking for Improvement Guidelines</w:t>
      </w:r>
    </w:p>
    <w:p w:rsidR="007F5C90" w:rsidRDefault="007F5C90" w:rsidP="007F5C90">
      <w:pPr>
        <w:jc w:val="both"/>
        <w:rPr>
          <w:rFonts w:ascii="Cambria" w:hAnsi="Cambria"/>
          <w:sz w:val="22"/>
        </w:rPr>
      </w:pPr>
    </w:p>
    <w:p w:rsidR="007F5C90" w:rsidRDefault="007F5C90" w:rsidP="007F5C90">
      <w:pPr>
        <w:jc w:val="both"/>
        <w:rPr>
          <w:rFonts w:ascii="Cambria" w:hAnsi="Cambria"/>
          <w:sz w:val="22"/>
        </w:rPr>
      </w:pPr>
      <w:r>
        <w:rPr>
          <w:rFonts w:ascii="Cambria" w:hAnsi="Cambria"/>
          <w:sz w:val="22"/>
        </w:rPr>
        <w:t>The purpose of MfI is to secure progression by facilitating students to improve the quality of their work and thereby enhance formative and summative outcomes.</w:t>
      </w:r>
    </w:p>
    <w:p w:rsidR="007F5C90" w:rsidRDefault="007F5C90" w:rsidP="007F5C90">
      <w:pPr>
        <w:jc w:val="both"/>
        <w:rPr>
          <w:rFonts w:ascii="Cambria" w:hAnsi="Cambria"/>
          <w:sz w:val="22"/>
        </w:rPr>
      </w:pPr>
    </w:p>
    <w:p w:rsidR="007F5C90" w:rsidRDefault="007F5C90" w:rsidP="007F5C90">
      <w:pPr>
        <w:jc w:val="both"/>
        <w:rPr>
          <w:rFonts w:ascii="Cambria" w:hAnsi="Cambria"/>
          <w:sz w:val="22"/>
        </w:rPr>
      </w:pPr>
      <w:r>
        <w:rPr>
          <w:rFonts w:ascii="Cambria" w:hAnsi="Cambria"/>
          <w:sz w:val="22"/>
        </w:rPr>
        <w:t>MfI involves a partnership between teacher and student based on a shared understanding of success criteria and strategies to secure improvement.  Departments are therefore encouraged to employ a variety of subject appropriate strategies to ensure that MfI is not a teacher-led passive exercise, but one in which students can assume ownership of their own learning.</w:t>
      </w:r>
    </w:p>
    <w:p w:rsidR="007F5C90" w:rsidRDefault="007F5C90" w:rsidP="007F5C90">
      <w:pPr>
        <w:jc w:val="both"/>
        <w:rPr>
          <w:rFonts w:ascii="Cambria" w:hAnsi="Cambria"/>
          <w:sz w:val="22"/>
        </w:rPr>
      </w:pPr>
    </w:p>
    <w:p w:rsidR="007F5C90" w:rsidRPr="002851BF" w:rsidRDefault="007F5C90" w:rsidP="007F5C90">
      <w:pPr>
        <w:jc w:val="both"/>
        <w:rPr>
          <w:rFonts w:ascii="Cambria" w:hAnsi="Cambria"/>
          <w:sz w:val="22"/>
        </w:rPr>
      </w:pPr>
      <w:r>
        <w:rPr>
          <w:rFonts w:ascii="Cambria" w:hAnsi="Cambria"/>
          <w:sz w:val="22"/>
        </w:rPr>
        <w:t xml:space="preserve">MfI should be regarded not as an adjunct to, but rather as an integral dimension of classroom practice; as such, time for pre- and post-marking self-evaluation activities should be incorporated into student activity e.g. proof read work and complete self-assessment prior to submission/annotate improvements on return of work.  </w:t>
      </w:r>
    </w:p>
    <w:p w:rsidR="007F5C90" w:rsidRDefault="007F5C90" w:rsidP="007F5C90">
      <w:pPr>
        <w:jc w:val="both"/>
        <w:rPr>
          <w:rFonts w:ascii="Cambria" w:hAnsi="Cambria"/>
          <w:sz w:val="22"/>
        </w:rPr>
      </w:pPr>
    </w:p>
    <w:p w:rsidR="007F5C90" w:rsidRDefault="007F5C90" w:rsidP="007F5C90">
      <w:pPr>
        <w:jc w:val="both"/>
        <w:rPr>
          <w:rFonts w:ascii="Cambria" w:hAnsi="Cambria"/>
          <w:sz w:val="22"/>
        </w:rPr>
      </w:pPr>
      <w:r>
        <w:rPr>
          <w:rFonts w:ascii="Cambria" w:hAnsi="Cambria"/>
          <w:sz w:val="22"/>
        </w:rPr>
        <w:t>Effective MfI:</w:t>
      </w:r>
    </w:p>
    <w:p w:rsidR="007F5C90" w:rsidRDefault="007F5C90" w:rsidP="007F5C90">
      <w:pPr>
        <w:jc w:val="both"/>
        <w:rPr>
          <w:rFonts w:ascii="Cambria" w:hAnsi="Cambria"/>
          <w:sz w:val="22"/>
        </w:rPr>
      </w:pPr>
    </w:p>
    <w:p w:rsidR="007F5C90" w:rsidRDefault="00267AF4" w:rsidP="007F5C90">
      <w:pPr>
        <w:pStyle w:val="ListParagraph"/>
        <w:numPr>
          <w:ilvl w:val="0"/>
          <w:numId w:val="13"/>
        </w:numPr>
        <w:jc w:val="both"/>
        <w:rPr>
          <w:rFonts w:ascii="Cambria" w:hAnsi="Cambria"/>
          <w:sz w:val="22"/>
        </w:rPr>
      </w:pPr>
      <w:r>
        <w:rPr>
          <w:rFonts w:ascii="Cambria" w:hAnsi="Cambria"/>
          <w:sz w:val="22"/>
        </w:rPr>
        <w:t>Focuses on</w:t>
      </w:r>
      <w:r w:rsidR="007F5C90">
        <w:rPr>
          <w:rFonts w:ascii="Cambria" w:hAnsi="Cambria"/>
          <w:sz w:val="22"/>
        </w:rPr>
        <w:t xml:space="preserve"> selective</w:t>
      </w:r>
      <w:r>
        <w:rPr>
          <w:rFonts w:ascii="Cambria" w:hAnsi="Cambria"/>
          <w:sz w:val="22"/>
        </w:rPr>
        <w:t xml:space="preserve"> aspects of work</w:t>
      </w:r>
      <w:r w:rsidR="00F53D2C">
        <w:rPr>
          <w:rFonts w:ascii="Cambria" w:hAnsi="Cambria"/>
          <w:sz w:val="22"/>
        </w:rPr>
        <w:t>.</w:t>
      </w:r>
      <w:r>
        <w:rPr>
          <w:rFonts w:ascii="Cambria" w:hAnsi="Cambria"/>
          <w:sz w:val="22"/>
        </w:rPr>
        <w:t xml:space="preserve"> NB: </w:t>
      </w:r>
      <w:r w:rsidR="007F5C90">
        <w:rPr>
          <w:rFonts w:ascii="Cambria" w:hAnsi="Cambria"/>
          <w:sz w:val="22"/>
        </w:rPr>
        <w:t>students should understand the area of focus and the particular success criteria or areas which have been selected for specific comment e.g. a particular assessment objective, the use of specialist terms</w:t>
      </w:r>
      <w:r w:rsidR="00F53D2C">
        <w:rPr>
          <w:rFonts w:ascii="Cambria" w:hAnsi="Cambria"/>
          <w:sz w:val="22"/>
        </w:rPr>
        <w:t>.</w:t>
      </w:r>
    </w:p>
    <w:p w:rsidR="007F5C90" w:rsidRDefault="00267AF4" w:rsidP="007F5C90">
      <w:pPr>
        <w:pStyle w:val="ListParagraph"/>
        <w:numPr>
          <w:ilvl w:val="0"/>
          <w:numId w:val="13"/>
        </w:numPr>
        <w:jc w:val="both"/>
        <w:rPr>
          <w:rFonts w:ascii="Cambria" w:hAnsi="Cambria"/>
          <w:sz w:val="22"/>
        </w:rPr>
      </w:pPr>
      <w:r>
        <w:rPr>
          <w:rFonts w:ascii="Cambria" w:hAnsi="Cambria"/>
          <w:sz w:val="22"/>
        </w:rPr>
        <w:t xml:space="preserve">Affirms </w:t>
      </w:r>
      <w:r w:rsidR="00F53D2C">
        <w:rPr>
          <w:rFonts w:ascii="Cambria" w:hAnsi="Cambria"/>
          <w:sz w:val="22"/>
        </w:rPr>
        <w:t xml:space="preserve">attainment </w:t>
      </w:r>
      <w:r>
        <w:rPr>
          <w:rFonts w:ascii="Cambria" w:hAnsi="Cambria"/>
          <w:sz w:val="22"/>
        </w:rPr>
        <w:t xml:space="preserve">through positive </w:t>
      </w:r>
      <w:r w:rsidR="00BF1394">
        <w:rPr>
          <w:rFonts w:ascii="Cambria" w:hAnsi="Cambria"/>
          <w:sz w:val="22"/>
        </w:rPr>
        <w:t>annotation/comment and identifi</w:t>
      </w:r>
      <w:r w:rsidR="00F53D2C">
        <w:rPr>
          <w:rFonts w:ascii="Cambria" w:hAnsi="Cambria"/>
          <w:sz w:val="22"/>
        </w:rPr>
        <w:t>es</w:t>
      </w:r>
      <w:r w:rsidR="007F5C90">
        <w:rPr>
          <w:rFonts w:ascii="Cambria" w:hAnsi="Cambria"/>
          <w:sz w:val="22"/>
        </w:rPr>
        <w:t xml:space="preserve"> an achievable number of areas for improvement</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Avoids overly descriptive, prescriptive teacher comments and leaves scope for students to identify areas/strategies for improvement</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Uses the Language of Learning, as suitable of the age and ability of students, to discuss what has been achieved and skills/knowledge required to make progress</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Employs a variety of feedback modes to accommodate different learning styles e.g. written, verbal, whole class, group, one-to-one</w:t>
      </w:r>
      <w:r w:rsidR="00F53D2C">
        <w:rPr>
          <w:rFonts w:ascii="Cambria" w:hAnsi="Cambria"/>
          <w:sz w:val="22"/>
        </w:rPr>
        <w:t>.</w:t>
      </w:r>
    </w:p>
    <w:p w:rsidR="007F5C90" w:rsidRPr="00A51592" w:rsidRDefault="007F5C90" w:rsidP="007F5C90">
      <w:pPr>
        <w:pStyle w:val="ListParagraph"/>
        <w:numPr>
          <w:ilvl w:val="0"/>
          <w:numId w:val="13"/>
        </w:numPr>
        <w:jc w:val="both"/>
        <w:rPr>
          <w:rFonts w:ascii="Cambria" w:hAnsi="Cambria"/>
          <w:sz w:val="22"/>
        </w:rPr>
      </w:pPr>
      <w:r>
        <w:rPr>
          <w:rFonts w:ascii="Cambria" w:hAnsi="Cambria"/>
          <w:sz w:val="22"/>
        </w:rPr>
        <w:t>Provides opportunities for self and peer assessment using agreed, understood assessment criteria and exemplar material as appropriate</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Provides appropriately differentiated exemplar material to scaffold learning and help individual students bridge the gap between their own work and an achievable higher standard</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Informs teacher planning and differentiation for subsequent learning</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Gives students time to act upon initial feedback and provides follow-up feedback on subsequent work undertaken</w:t>
      </w:r>
      <w:r w:rsidR="002A7160">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Monitors and measures improvements in students’ work over an agreed period of time</w:t>
      </w:r>
      <w:r w:rsidR="00F53D2C">
        <w:rPr>
          <w:rFonts w:ascii="Cambria" w:hAnsi="Cambria"/>
          <w:sz w:val="22"/>
        </w:rPr>
        <w:t>.</w:t>
      </w:r>
    </w:p>
    <w:p w:rsidR="007F5C90" w:rsidRPr="00A51592" w:rsidRDefault="007F5C90" w:rsidP="007F5C90">
      <w:pPr>
        <w:pStyle w:val="ListParagraph"/>
        <w:numPr>
          <w:ilvl w:val="0"/>
          <w:numId w:val="13"/>
        </w:numPr>
        <w:jc w:val="both"/>
        <w:rPr>
          <w:rFonts w:ascii="Cambria" w:hAnsi="Cambria"/>
          <w:sz w:val="22"/>
        </w:rPr>
      </w:pPr>
      <w:r>
        <w:rPr>
          <w:rFonts w:ascii="Cambria" w:hAnsi="Cambria"/>
          <w:sz w:val="22"/>
        </w:rPr>
        <w:t>Provides alternative strategies where a student demonstrates limited or no progress over an agreed period of time</w:t>
      </w:r>
      <w:r w:rsidR="00F53D2C">
        <w:rPr>
          <w:rFonts w:ascii="Cambria" w:hAnsi="Cambria"/>
          <w:sz w:val="22"/>
        </w:rPr>
        <w:t>.</w:t>
      </w:r>
    </w:p>
    <w:p w:rsidR="007F5C90" w:rsidRDefault="007F5C90" w:rsidP="007F5C90">
      <w:pPr>
        <w:jc w:val="both"/>
        <w:rPr>
          <w:rFonts w:ascii="Cambria" w:hAnsi="Cambria"/>
          <w:sz w:val="22"/>
        </w:rPr>
      </w:pPr>
    </w:p>
    <w:p w:rsidR="007F5C90" w:rsidRDefault="007F5C90" w:rsidP="007F5C90">
      <w:pPr>
        <w:jc w:val="both"/>
        <w:rPr>
          <w:rFonts w:ascii="Cambria" w:hAnsi="Cambria"/>
          <w:sz w:val="22"/>
        </w:rPr>
      </w:pPr>
      <w:r>
        <w:rPr>
          <w:rFonts w:ascii="Cambria" w:hAnsi="Cambria"/>
          <w:sz w:val="22"/>
        </w:rPr>
        <w:t>Departments may employ subject-specific marking codes and student self-assessment proforma as appropriate. It is the responsibility of the Head of Department to monitor, evaluate and review the Department’s MfI policy and practice as part of the departmental self-evaluation cycle e.g. via file scoops.</w:t>
      </w:r>
    </w:p>
    <w:p w:rsidR="007F5C90" w:rsidRDefault="007F5C90" w:rsidP="009D7EE5">
      <w:pPr>
        <w:jc w:val="both"/>
        <w:rPr>
          <w:rFonts w:ascii="Cambria" w:hAnsi="Cambria"/>
          <w:b/>
          <w:sz w:val="22"/>
        </w:rPr>
      </w:pPr>
    </w:p>
    <w:p w:rsidR="00DD1102" w:rsidRPr="00DD1102" w:rsidRDefault="00DD1102" w:rsidP="009D7EE5">
      <w:pPr>
        <w:jc w:val="both"/>
        <w:rPr>
          <w:rFonts w:ascii="Cambria" w:hAnsi="Cambria"/>
          <w:b/>
          <w:sz w:val="22"/>
        </w:rPr>
      </w:pPr>
      <w:r w:rsidRPr="00DD1102">
        <w:rPr>
          <w:rFonts w:ascii="Cambria" w:hAnsi="Cambria"/>
          <w:b/>
          <w:sz w:val="22"/>
        </w:rPr>
        <w:t>External Assessment</w:t>
      </w:r>
    </w:p>
    <w:p w:rsidR="00DD1102" w:rsidRDefault="00DD1102" w:rsidP="009D7EE5">
      <w:pPr>
        <w:jc w:val="both"/>
        <w:rPr>
          <w:rFonts w:ascii="Cambria" w:hAnsi="Cambria"/>
          <w:sz w:val="22"/>
        </w:rPr>
      </w:pPr>
    </w:p>
    <w:p w:rsidR="007F41EF" w:rsidRDefault="007F41EF" w:rsidP="009D7EE5">
      <w:pPr>
        <w:jc w:val="both"/>
        <w:rPr>
          <w:rFonts w:ascii="Cambria" w:hAnsi="Cambria"/>
          <w:sz w:val="22"/>
        </w:rPr>
      </w:pPr>
      <w:r w:rsidRPr="007F41EF">
        <w:rPr>
          <w:rFonts w:ascii="Cambria" w:hAnsi="Cambria"/>
          <w:sz w:val="22"/>
        </w:rPr>
        <w:t xml:space="preserve">It </w:t>
      </w:r>
      <w:r>
        <w:rPr>
          <w:rFonts w:ascii="Cambria" w:hAnsi="Cambria"/>
          <w:sz w:val="22"/>
        </w:rPr>
        <w:t xml:space="preserve">is the responsibility of class teacher(s) and the Head of Department (or other designated member of staff) to ensure students are appropriately prepared for the assessment and that all entry and other </w:t>
      </w:r>
      <w:r w:rsidR="009D10A6">
        <w:rPr>
          <w:rFonts w:ascii="Cambria" w:hAnsi="Cambria"/>
          <w:sz w:val="22"/>
        </w:rPr>
        <w:t xml:space="preserve">subject-specific requirements </w:t>
      </w:r>
      <w:r>
        <w:rPr>
          <w:rFonts w:ascii="Cambria" w:hAnsi="Cambria"/>
          <w:sz w:val="22"/>
        </w:rPr>
        <w:t>are completed as stipulated by the Examinations Officer.</w:t>
      </w:r>
    </w:p>
    <w:p w:rsidR="007F41EF" w:rsidRDefault="007F41EF" w:rsidP="009D7EE5">
      <w:pPr>
        <w:jc w:val="both"/>
        <w:rPr>
          <w:rFonts w:ascii="Cambria" w:hAnsi="Cambria"/>
          <w:sz w:val="22"/>
        </w:rPr>
      </w:pPr>
    </w:p>
    <w:p w:rsidR="00275D94" w:rsidRDefault="00275D94" w:rsidP="009D7EE5">
      <w:pPr>
        <w:jc w:val="both"/>
        <w:rPr>
          <w:rFonts w:ascii="Cambria" w:hAnsi="Cambria"/>
          <w:sz w:val="22"/>
          <w:u w:val="single"/>
        </w:rPr>
      </w:pPr>
    </w:p>
    <w:p w:rsidR="00275D94" w:rsidRDefault="00275D94" w:rsidP="009D7EE5">
      <w:pPr>
        <w:jc w:val="both"/>
        <w:rPr>
          <w:rFonts w:ascii="Cambria" w:hAnsi="Cambria"/>
          <w:sz w:val="22"/>
          <w:u w:val="single"/>
        </w:rPr>
      </w:pPr>
    </w:p>
    <w:p w:rsidR="00275D94" w:rsidRDefault="00275D94" w:rsidP="009D7EE5">
      <w:pPr>
        <w:jc w:val="both"/>
        <w:rPr>
          <w:rFonts w:ascii="Cambria" w:hAnsi="Cambria"/>
          <w:sz w:val="22"/>
          <w:u w:val="single"/>
        </w:rPr>
      </w:pPr>
    </w:p>
    <w:p w:rsidR="00275D94" w:rsidRDefault="00275D94" w:rsidP="009D7EE5">
      <w:pPr>
        <w:jc w:val="both"/>
        <w:rPr>
          <w:rFonts w:ascii="Cambria" w:hAnsi="Cambria"/>
          <w:sz w:val="22"/>
          <w:u w:val="single"/>
        </w:rPr>
      </w:pPr>
    </w:p>
    <w:p w:rsidR="00603222" w:rsidRPr="00603222" w:rsidRDefault="00401C04" w:rsidP="009D7EE5">
      <w:pPr>
        <w:jc w:val="both"/>
        <w:rPr>
          <w:rFonts w:ascii="Cambria" w:hAnsi="Cambria"/>
          <w:sz w:val="22"/>
          <w:u w:val="single"/>
        </w:rPr>
      </w:pPr>
      <w:r>
        <w:rPr>
          <w:rFonts w:ascii="Cambria" w:hAnsi="Cambria"/>
          <w:sz w:val="22"/>
          <w:u w:val="single"/>
        </w:rPr>
        <w:t>Change of GCSE</w:t>
      </w:r>
      <w:r w:rsidR="00603222" w:rsidRPr="00603222">
        <w:rPr>
          <w:rFonts w:ascii="Cambria" w:hAnsi="Cambria"/>
          <w:sz w:val="22"/>
          <w:u w:val="single"/>
        </w:rPr>
        <w:t xml:space="preserve"> Entry Tier</w:t>
      </w:r>
    </w:p>
    <w:p w:rsidR="00603222" w:rsidRDefault="00603222" w:rsidP="009D7EE5">
      <w:pPr>
        <w:jc w:val="both"/>
        <w:rPr>
          <w:rFonts w:ascii="Cambria" w:hAnsi="Cambria"/>
          <w:sz w:val="22"/>
        </w:rPr>
      </w:pPr>
    </w:p>
    <w:p w:rsidR="00090889" w:rsidRDefault="007F41EF" w:rsidP="009D7EE5">
      <w:pPr>
        <w:jc w:val="both"/>
        <w:rPr>
          <w:rFonts w:ascii="Cambria" w:hAnsi="Cambria"/>
          <w:sz w:val="22"/>
        </w:rPr>
      </w:pPr>
      <w:r>
        <w:rPr>
          <w:rFonts w:ascii="Cambria" w:hAnsi="Cambria"/>
          <w:sz w:val="22"/>
        </w:rPr>
        <w:t xml:space="preserve">Where there is evidence that a student may struggle to achieve at least a C grade </w:t>
      </w:r>
      <w:r w:rsidR="00603222">
        <w:rPr>
          <w:rFonts w:ascii="Cambria" w:hAnsi="Cambria"/>
          <w:sz w:val="22"/>
        </w:rPr>
        <w:t xml:space="preserve">at </w:t>
      </w:r>
      <w:r>
        <w:rPr>
          <w:rFonts w:ascii="Cambria" w:hAnsi="Cambria"/>
          <w:sz w:val="22"/>
        </w:rPr>
        <w:t xml:space="preserve">GCSE </w:t>
      </w:r>
      <w:r w:rsidR="00603222">
        <w:rPr>
          <w:rFonts w:ascii="Cambria" w:hAnsi="Cambria"/>
          <w:sz w:val="22"/>
        </w:rPr>
        <w:t>in a particular subject</w:t>
      </w:r>
      <w:r w:rsidR="001847FF">
        <w:rPr>
          <w:rFonts w:ascii="Cambria" w:hAnsi="Cambria"/>
          <w:sz w:val="22"/>
        </w:rPr>
        <w:t>,</w:t>
      </w:r>
      <w:r w:rsidR="00603222">
        <w:rPr>
          <w:rFonts w:ascii="Cambria" w:hAnsi="Cambria"/>
          <w:sz w:val="22"/>
        </w:rPr>
        <w:t xml:space="preserve"> or subjects</w:t>
      </w:r>
      <w:r w:rsidR="001847FF">
        <w:rPr>
          <w:rFonts w:ascii="Cambria" w:hAnsi="Cambria"/>
          <w:sz w:val="22"/>
        </w:rPr>
        <w:t>,</w:t>
      </w:r>
      <w:r w:rsidR="00603222">
        <w:rPr>
          <w:rFonts w:ascii="Cambria" w:hAnsi="Cambria"/>
          <w:sz w:val="22"/>
        </w:rPr>
        <w:t xml:space="preserve"> at Higher Tier (the normal level of entry), the subject teacher should</w:t>
      </w:r>
      <w:r w:rsidR="00090889">
        <w:rPr>
          <w:rFonts w:ascii="Cambria" w:hAnsi="Cambria"/>
          <w:sz w:val="22"/>
        </w:rPr>
        <w:t>:</w:t>
      </w:r>
    </w:p>
    <w:p w:rsidR="00090889" w:rsidRDefault="00090889" w:rsidP="009D7EE5">
      <w:pPr>
        <w:jc w:val="both"/>
        <w:rPr>
          <w:rFonts w:ascii="Cambria" w:hAnsi="Cambria"/>
          <w:sz w:val="22"/>
        </w:rPr>
      </w:pPr>
    </w:p>
    <w:p w:rsidR="00090889" w:rsidRDefault="00603222" w:rsidP="00090889">
      <w:pPr>
        <w:pStyle w:val="ListParagraph"/>
        <w:numPr>
          <w:ilvl w:val="0"/>
          <w:numId w:val="25"/>
        </w:numPr>
        <w:jc w:val="both"/>
        <w:rPr>
          <w:rFonts w:ascii="Cambria" w:hAnsi="Cambria"/>
          <w:sz w:val="22"/>
        </w:rPr>
      </w:pPr>
      <w:r w:rsidRPr="00090889">
        <w:rPr>
          <w:rFonts w:ascii="Cambria" w:hAnsi="Cambria"/>
          <w:sz w:val="22"/>
        </w:rPr>
        <w:t>liaise with the student concerned and Head of Department to c</w:t>
      </w:r>
      <w:r w:rsidR="00090889" w:rsidRPr="00090889">
        <w:rPr>
          <w:rFonts w:ascii="Cambria" w:hAnsi="Cambria"/>
          <w:sz w:val="22"/>
        </w:rPr>
        <w:t>onsider Foundation Tier entry;</w:t>
      </w:r>
    </w:p>
    <w:p w:rsidR="00090889" w:rsidRPr="00090889" w:rsidRDefault="00090889" w:rsidP="00090889">
      <w:pPr>
        <w:pStyle w:val="ListParagraph"/>
        <w:numPr>
          <w:ilvl w:val="0"/>
          <w:numId w:val="25"/>
        </w:numPr>
        <w:jc w:val="both"/>
        <w:rPr>
          <w:rFonts w:ascii="Cambria" w:hAnsi="Cambria"/>
          <w:sz w:val="22"/>
        </w:rPr>
      </w:pPr>
      <w:r w:rsidRPr="00090889">
        <w:rPr>
          <w:rFonts w:ascii="Cambria" w:hAnsi="Cambria"/>
          <w:sz w:val="22"/>
        </w:rPr>
        <w:t>f</w:t>
      </w:r>
      <w:r w:rsidR="00603222" w:rsidRPr="00090889">
        <w:rPr>
          <w:rFonts w:ascii="Cambria" w:hAnsi="Cambria"/>
          <w:sz w:val="22"/>
        </w:rPr>
        <w:t>ollowing discussion with the student and their parents/guardians, the Head of Department may recommend Foundation Tier entry only if a grade C pass is deem</w:t>
      </w:r>
      <w:r w:rsidRPr="00090889">
        <w:rPr>
          <w:rFonts w:ascii="Cambria" w:hAnsi="Cambria"/>
          <w:sz w:val="22"/>
        </w:rPr>
        <w:t>ed more likely via this route;</w:t>
      </w:r>
    </w:p>
    <w:p w:rsidR="00090889" w:rsidRDefault="00090889" w:rsidP="00090889">
      <w:pPr>
        <w:pStyle w:val="ListParagraph"/>
        <w:numPr>
          <w:ilvl w:val="0"/>
          <w:numId w:val="23"/>
        </w:numPr>
        <w:jc w:val="both"/>
        <w:rPr>
          <w:rFonts w:ascii="Cambria" w:hAnsi="Cambria"/>
          <w:sz w:val="22"/>
        </w:rPr>
      </w:pPr>
      <w:r>
        <w:rPr>
          <w:rFonts w:ascii="Cambria" w:hAnsi="Cambria"/>
          <w:sz w:val="22"/>
        </w:rPr>
        <w:t xml:space="preserve">in this case, </w:t>
      </w:r>
      <w:r w:rsidRPr="00090889">
        <w:rPr>
          <w:rFonts w:ascii="Cambria" w:hAnsi="Cambria"/>
          <w:sz w:val="22"/>
        </w:rPr>
        <w:t>t</w:t>
      </w:r>
      <w:r w:rsidR="0055439C" w:rsidRPr="00090889">
        <w:rPr>
          <w:rFonts w:ascii="Cambria" w:hAnsi="Cambria"/>
          <w:sz w:val="22"/>
        </w:rPr>
        <w:t>he relevant HoD must secure p</w:t>
      </w:r>
      <w:r w:rsidR="00603222" w:rsidRPr="00090889">
        <w:rPr>
          <w:rFonts w:ascii="Cambria" w:hAnsi="Cambria"/>
          <w:sz w:val="22"/>
        </w:rPr>
        <w:t xml:space="preserve">ermission </w:t>
      </w:r>
      <w:r w:rsidR="0055439C" w:rsidRPr="00090889">
        <w:rPr>
          <w:rFonts w:ascii="Cambria" w:hAnsi="Cambria"/>
          <w:sz w:val="22"/>
        </w:rPr>
        <w:t xml:space="preserve">in writing </w:t>
      </w:r>
      <w:r w:rsidR="00603222" w:rsidRPr="00090889">
        <w:rPr>
          <w:rFonts w:ascii="Cambria" w:hAnsi="Cambria"/>
          <w:sz w:val="22"/>
        </w:rPr>
        <w:t xml:space="preserve">for a change in entry </w:t>
      </w:r>
      <w:r w:rsidR="0055439C" w:rsidRPr="00090889">
        <w:rPr>
          <w:rFonts w:ascii="Cambria" w:hAnsi="Cambria"/>
          <w:sz w:val="22"/>
        </w:rPr>
        <w:t>from</w:t>
      </w:r>
      <w:r w:rsidR="00603222" w:rsidRPr="00090889">
        <w:rPr>
          <w:rFonts w:ascii="Cambria" w:hAnsi="Cambria"/>
          <w:sz w:val="22"/>
        </w:rPr>
        <w:t xml:space="preserve"> p</w:t>
      </w:r>
      <w:r w:rsidR="00CE04B0">
        <w:rPr>
          <w:rFonts w:ascii="Cambria" w:hAnsi="Cambria"/>
          <w:sz w:val="22"/>
        </w:rPr>
        <w:t>arents/carer</w:t>
      </w:r>
      <w:r>
        <w:rPr>
          <w:rFonts w:ascii="Cambria" w:hAnsi="Cambria"/>
          <w:sz w:val="22"/>
        </w:rPr>
        <w:t>s as appropriate;</w:t>
      </w:r>
    </w:p>
    <w:p w:rsidR="007F41EF" w:rsidRPr="00090889" w:rsidRDefault="00090889" w:rsidP="00090889">
      <w:pPr>
        <w:pStyle w:val="ListParagraph"/>
        <w:numPr>
          <w:ilvl w:val="0"/>
          <w:numId w:val="23"/>
        </w:numPr>
        <w:jc w:val="both"/>
        <w:rPr>
          <w:rFonts w:ascii="Cambria" w:hAnsi="Cambria"/>
          <w:sz w:val="22"/>
        </w:rPr>
      </w:pPr>
      <w:r>
        <w:rPr>
          <w:rFonts w:ascii="Cambria" w:hAnsi="Cambria"/>
          <w:sz w:val="22"/>
        </w:rPr>
        <w:t>t</w:t>
      </w:r>
      <w:r w:rsidR="0055439C" w:rsidRPr="00090889">
        <w:rPr>
          <w:rFonts w:ascii="Cambria" w:hAnsi="Cambria"/>
          <w:sz w:val="22"/>
        </w:rPr>
        <w:t xml:space="preserve">he Head of Department should inform the Vice Principal (Curriculum) and Examinations Officer of this decision.  </w:t>
      </w:r>
    </w:p>
    <w:p w:rsidR="007F41EF" w:rsidRDefault="007F41EF" w:rsidP="009D7EE5">
      <w:pPr>
        <w:jc w:val="both"/>
        <w:rPr>
          <w:rFonts w:ascii="Cambria" w:hAnsi="Cambria"/>
          <w:b/>
          <w:sz w:val="22"/>
        </w:rPr>
      </w:pPr>
    </w:p>
    <w:p w:rsidR="00603222" w:rsidRPr="00603222" w:rsidRDefault="0065305C" w:rsidP="009D7EE5">
      <w:pPr>
        <w:jc w:val="both"/>
        <w:rPr>
          <w:rFonts w:ascii="Cambria" w:hAnsi="Cambria"/>
          <w:sz w:val="22"/>
          <w:u w:val="single"/>
        </w:rPr>
      </w:pPr>
      <w:r>
        <w:rPr>
          <w:rFonts w:ascii="Cambria" w:hAnsi="Cambria"/>
          <w:sz w:val="22"/>
          <w:u w:val="single"/>
        </w:rPr>
        <w:t>Withdrawal from a S</w:t>
      </w:r>
      <w:r w:rsidR="00603222" w:rsidRPr="00603222">
        <w:rPr>
          <w:rFonts w:ascii="Cambria" w:hAnsi="Cambria"/>
          <w:sz w:val="22"/>
          <w:u w:val="single"/>
        </w:rPr>
        <w:t>ubject</w:t>
      </w:r>
    </w:p>
    <w:p w:rsidR="00603222" w:rsidRDefault="00603222" w:rsidP="009D7EE5">
      <w:pPr>
        <w:jc w:val="both"/>
        <w:rPr>
          <w:rFonts w:ascii="Cambria" w:hAnsi="Cambria"/>
          <w:sz w:val="22"/>
        </w:rPr>
      </w:pPr>
    </w:p>
    <w:p w:rsidR="002D3D66" w:rsidRPr="00603222" w:rsidRDefault="002D3D66" w:rsidP="002D3D66">
      <w:pPr>
        <w:jc w:val="both"/>
        <w:rPr>
          <w:rFonts w:ascii="Cambria" w:hAnsi="Cambria"/>
          <w:sz w:val="22"/>
        </w:rPr>
      </w:pPr>
      <w:r>
        <w:rPr>
          <w:rFonts w:ascii="Cambria" w:hAnsi="Cambria"/>
          <w:sz w:val="22"/>
        </w:rPr>
        <w:t xml:space="preserve">Non-completion and/or non-submission of coursework which constitutes a significant component of the external assessment will incur immediate withdrawal </w:t>
      </w:r>
      <w:r w:rsidR="00835934">
        <w:rPr>
          <w:rFonts w:ascii="Cambria" w:hAnsi="Cambria"/>
          <w:sz w:val="22"/>
        </w:rPr>
        <w:t>from the examination in the</w:t>
      </w:r>
      <w:r>
        <w:rPr>
          <w:rFonts w:ascii="Cambria" w:hAnsi="Cambria"/>
          <w:sz w:val="22"/>
        </w:rPr>
        <w:t xml:space="preserve"> subject.</w:t>
      </w:r>
    </w:p>
    <w:p w:rsidR="002D3D66" w:rsidRDefault="002D3D66" w:rsidP="004A5C83">
      <w:pPr>
        <w:jc w:val="both"/>
        <w:rPr>
          <w:rFonts w:ascii="Cambria" w:hAnsi="Cambria"/>
          <w:sz w:val="22"/>
        </w:rPr>
      </w:pPr>
    </w:p>
    <w:p w:rsidR="002D3D66" w:rsidRDefault="00603222" w:rsidP="004A5C83">
      <w:pPr>
        <w:jc w:val="both"/>
        <w:rPr>
          <w:rFonts w:ascii="Cambria" w:hAnsi="Cambria"/>
          <w:sz w:val="22"/>
        </w:rPr>
      </w:pPr>
      <w:r>
        <w:rPr>
          <w:rFonts w:ascii="Cambria" w:hAnsi="Cambria"/>
          <w:sz w:val="22"/>
        </w:rPr>
        <w:t>W</w:t>
      </w:r>
      <w:r w:rsidRPr="00603222">
        <w:rPr>
          <w:rFonts w:ascii="Cambria" w:hAnsi="Cambria"/>
          <w:sz w:val="22"/>
        </w:rPr>
        <w:t xml:space="preserve">here </w:t>
      </w:r>
      <w:r>
        <w:rPr>
          <w:rFonts w:ascii="Cambria" w:hAnsi="Cambria"/>
          <w:sz w:val="22"/>
        </w:rPr>
        <w:t xml:space="preserve">progress in a particular subject is very limited </w:t>
      </w:r>
      <w:r w:rsidR="00982D38">
        <w:rPr>
          <w:rFonts w:ascii="Cambria" w:hAnsi="Cambria"/>
          <w:sz w:val="22"/>
        </w:rPr>
        <w:t xml:space="preserve">and evidence suggests that a pass </w:t>
      </w:r>
      <w:r w:rsidR="0065305C">
        <w:rPr>
          <w:rFonts w:ascii="Cambria" w:hAnsi="Cambria"/>
          <w:sz w:val="22"/>
        </w:rPr>
        <w:t>grade</w:t>
      </w:r>
      <w:r w:rsidR="00982D38">
        <w:rPr>
          <w:rFonts w:ascii="Cambria" w:hAnsi="Cambria"/>
          <w:sz w:val="22"/>
        </w:rPr>
        <w:t xml:space="preserve"> at GCSE, AS or A2 is highly unlikely, </w:t>
      </w:r>
      <w:r w:rsidR="004A5C83" w:rsidRPr="004A5C83">
        <w:rPr>
          <w:rFonts w:ascii="Cambria" w:hAnsi="Cambria"/>
          <w:sz w:val="22"/>
        </w:rPr>
        <w:t xml:space="preserve">it is at the discretion of the College to withdraw </w:t>
      </w:r>
      <w:r w:rsidR="00835934">
        <w:rPr>
          <w:rFonts w:ascii="Cambria" w:hAnsi="Cambria"/>
          <w:sz w:val="22"/>
        </w:rPr>
        <w:t xml:space="preserve">a student from the </w:t>
      </w:r>
      <w:r w:rsidR="004A5C83">
        <w:rPr>
          <w:rFonts w:ascii="Cambria" w:hAnsi="Cambria"/>
          <w:sz w:val="22"/>
        </w:rPr>
        <w:t>subject using the Academic Referral process.</w:t>
      </w:r>
      <w:r w:rsidR="000C6365">
        <w:rPr>
          <w:rFonts w:ascii="Cambria" w:hAnsi="Cambria"/>
          <w:sz w:val="22"/>
        </w:rPr>
        <w:t xml:space="preserve"> </w:t>
      </w:r>
    </w:p>
    <w:p w:rsidR="004A5C83" w:rsidRDefault="004A5C83" w:rsidP="009D7EE5">
      <w:pPr>
        <w:jc w:val="both"/>
        <w:rPr>
          <w:rFonts w:ascii="Cambria" w:hAnsi="Cambria"/>
          <w:sz w:val="22"/>
        </w:rPr>
      </w:pPr>
    </w:p>
    <w:p w:rsidR="006B0A7A" w:rsidRDefault="0065305C" w:rsidP="009D7EE5">
      <w:pPr>
        <w:jc w:val="both"/>
        <w:rPr>
          <w:rFonts w:ascii="Cambria" w:hAnsi="Cambria"/>
          <w:sz w:val="22"/>
        </w:rPr>
      </w:pPr>
      <w:r>
        <w:rPr>
          <w:rFonts w:ascii="Cambria" w:hAnsi="Cambria"/>
          <w:sz w:val="22"/>
        </w:rPr>
        <w:t>Thi</w:t>
      </w:r>
      <w:r w:rsidR="000C6365">
        <w:rPr>
          <w:rFonts w:ascii="Cambria" w:hAnsi="Cambria"/>
          <w:sz w:val="22"/>
        </w:rPr>
        <w:t xml:space="preserve">s is a very rare occurrence retained for cases where all available support strategies have been </w:t>
      </w:r>
      <w:r w:rsidR="00BC6686">
        <w:rPr>
          <w:rFonts w:ascii="Cambria" w:hAnsi="Cambria"/>
          <w:sz w:val="22"/>
        </w:rPr>
        <w:t>implemented and found to be ineffective in secu</w:t>
      </w:r>
      <w:r w:rsidR="00836127">
        <w:rPr>
          <w:rFonts w:ascii="Cambria" w:hAnsi="Cambria"/>
          <w:sz w:val="22"/>
        </w:rPr>
        <w:t>ring the necessary improvements.  T</w:t>
      </w:r>
      <w:r>
        <w:rPr>
          <w:rFonts w:ascii="Cambria" w:hAnsi="Cambria"/>
          <w:sz w:val="22"/>
        </w:rPr>
        <w:t xml:space="preserve">he Principal or Vice Principal </w:t>
      </w:r>
      <w:r w:rsidR="003D33EF">
        <w:rPr>
          <w:rFonts w:ascii="Cambria" w:hAnsi="Cambria"/>
          <w:sz w:val="22"/>
        </w:rPr>
        <w:t xml:space="preserve">will </w:t>
      </w:r>
      <w:r w:rsidR="00B1244B">
        <w:rPr>
          <w:rFonts w:ascii="Cambria" w:hAnsi="Cambria"/>
          <w:sz w:val="22"/>
        </w:rPr>
        <w:t>liaise fully with the st</w:t>
      </w:r>
      <w:r w:rsidR="006833FE">
        <w:rPr>
          <w:rFonts w:ascii="Cambria" w:hAnsi="Cambria"/>
          <w:sz w:val="22"/>
        </w:rPr>
        <w:t>udent and their parents/carer</w:t>
      </w:r>
      <w:r w:rsidR="00B1244B">
        <w:rPr>
          <w:rFonts w:ascii="Cambria" w:hAnsi="Cambria"/>
          <w:sz w:val="22"/>
        </w:rPr>
        <w:t>s if this course of action is considered.</w:t>
      </w:r>
      <w:r w:rsidR="000C6365">
        <w:rPr>
          <w:rFonts w:ascii="Cambria" w:hAnsi="Cambria"/>
          <w:sz w:val="22"/>
        </w:rPr>
        <w:t xml:space="preserve"> Where a student is withdrawn from one or more subjects, suitable arrangements will be put in place to ensure best use of the student’s study time</w:t>
      </w:r>
      <w:r w:rsidR="005C0717">
        <w:rPr>
          <w:rFonts w:ascii="Cambria" w:hAnsi="Cambria"/>
          <w:sz w:val="22"/>
        </w:rPr>
        <w:t xml:space="preserve"> in school</w:t>
      </w:r>
      <w:r w:rsidR="000C6365">
        <w:rPr>
          <w:rFonts w:ascii="Cambria" w:hAnsi="Cambria"/>
          <w:sz w:val="22"/>
        </w:rPr>
        <w:t>.</w:t>
      </w:r>
    </w:p>
    <w:p w:rsidR="006B0A7A" w:rsidRDefault="006B0A7A" w:rsidP="009D7EE5">
      <w:pPr>
        <w:jc w:val="both"/>
        <w:rPr>
          <w:rFonts w:ascii="Cambria" w:hAnsi="Cambria"/>
          <w:sz w:val="22"/>
        </w:rPr>
      </w:pPr>
    </w:p>
    <w:p w:rsidR="007F3E77" w:rsidRDefault="00DD1102" w:rsidP="009D7EE5">
      <w:pPr>
        <w:jc w:val="both"/>
        <w:rPr>
          <w:rFonts w:ascii="Cambria" w:hAnsi="Cambria"/>
          <w:b/>
          <w:sz w:val="22"/>
        </w:rPr>
      </w:pPr>
      <w:r w:rsidRPr="00836127">
        <w:rPr>
          <w:rFonts w:ascii="Cambria" w:hAnsi="Cambria"/>
          <w:b/>
          <w:sz w:val="22"/>
        </w:rPr>
        <w:t>Reporting</w:t>
      </w:r>
    </w:p>
    <w:p w:rsidR="001B74B1" w:rsidRDefault="001B74B1" w:rsidP="009D7EE5">
      <w:pPr>
        <w:jc w:val="both"/>
        <w:rPr>
          <w:rFonts w:ascii="Cambria" w:hAnsi="Cambria"/>
          <w:sz w:val="22"/>
        </w:rPr>
      </w:pPr>
    </w:p>
    <w:p w:rsidR="00E21271" w:rsidRDefault="00A358EA" w:rsidP="009D7EE5">
      <w:pPr>
        <w:jc w:val="both"/>
        <w:rPr>
          <w:rFonts w:ascii="Cambria" w:hAnsi="Cambria"/>
          <w:sz w:val="22"/>
        </w:rPr>
      </w:pPr>
      <w:r>
        <w:rPr>
          <w:rFonts w:ascii="Cambria" w:hAnsi="Cambria"/>
          <w:sz w:val="22"/>
        </w:rPr>
        <w:t>Formal Year 11 reports on Winter and Summer Examinations are issued in February and June respectively.  Year 12, 13 and 14 reports are issued in February following Trial Examinations.</w:t>
      </w:r>
      <w:r w:rsidR="005B3786">
        <w:rPr>
          <w:rFonts w:ascii="Cambria" w:hAnsi="Cambria"/>
          <w:sz w:val="22"/>
        </w:rPr>
        <w:t xml:space="preserve"> These include quantitative data and qualitative comment on the student’s progress and performance in each subject; an overview of performance and progress by the Year Head and a summative comment by the Principal.</w:t>
      </w:r>
    </w:p>
    <w:p w:rsidR="005B3786" w:rsidRDefault="005B3786" w:rsidP="009D7EE5">
      <w:pPr>
        <w:jc w:val="both"/>
        <w:rPr>
          <w:rFonts w:ascii="Cambria" w:hAnsi="Cambria"/>
          <w:sz w:val="22"/>
        </w:rPr>
      </w:pPr>
    </w:p>
    <w:p w:rsidR="005B3786" w:rsidRDefault="006963B7" w:rsidP="009D7EE5">
      <w:pPr>
        <w:jc w:val="both"/>
        <w:rPr>
          <w:rFonts w:ascii="Cambria" w:hAnsi="Cambria"/>
          <w:sz w:val="22"/>
        </w:rPr>
      </w:pPr>
      <w:r>
        <w:rPr>
          <w:rFonts w:ascii="Cambria" w:hAnsi="Cambria"/>
          <w:sz w:val="22"/>
        </w:rPr>
        <w:t>Please see Appendix 2</w:t>
      </w:r>
      <w:r w:rsidR="005B3786">
        <w:rPr>
          <w:rFonts w:ascii="Cambria" w:hAnsi="Cambria"/>
          <w:sz w:val="22"/>
        </w:rPr>
        <w:t xml:space="preserve"> for guidelines on completion of reports. </w:t>
      </w:r>
    </w:p>
    <w:p w:rsidR="007F5C90" w:rsidRDefault="007F5C90" w:rsidP="009D7EE5">
      <w:pPr>
        <w:jc w:val="both"/>
        <w:rPr>
          <w:rFonts w:ascii="Cambria" w:hAnsi="Cambria"/>
          <w:sz w:val="22"/>
        </w:rPr>
      </w:pPr>
    </w:p>
    <w:p w:rsidR="00836127" w:rsidRDefault="00836127" w:rsidP="009D7EE5">
      <w:pPr>
        <w:jc w:val="both"/>
        <w:rPr>
          <w:rFonts w:ascii="Cambria" w:hAnsi="Cambria"/>
          <w:sz w:val="22"/>
        </w:rPr>
      </w:pPr>
      <w:r w:rsidRPr="00836127">
        <w:rPr>
          <w:rFonts w:ascii="Cambria" w:hAnsi="Cambria"/>
          <w:b/>
          <w:sz w:val="22"/>
        </w:rPr>
        <w:t>Sixth Form Progression</w:t>
      </w:r>
      <w:r w:rsidR="008B79B7">
        <w:rPr>
          <w:rFonts w:ascii="Cambria" w:hAnsi="Cambria"/>
          <w:sz w:val="22"/>
        </w:rPr>
        <w:t xml:space="preserve"> (with effect from August 2017</w:t>
      </w:r>
      <w:r>
        <w:rPr>
          <w:rFonts w:ascii="Cambria" w:hAnsi="Cambria"/>
          <w:sz w:val="22"/>
        </w:rPr>
        <w:t>)</w:t>
      </w:r>
    </w:p>
    <w:p w:rsidR="007F5C90" w:rsidRDefault="007F5C90" w:rsidP="009D7EE5">
      <w:pPr>
        <w:jc w:val="both"/>
        <w:rPr>
          <w:rFonts w:ascii="Cambria" w:hAnsi="Cambria"/>
          <w:sz w:val="22"/>
        </w:rPr>
      </w:pPr>
    </w:p>
    <w:p w:rsidR="00BC1E36" w:rsidRPr="00957938" w:rsidRDefault="00BC1E36" w:rsidP="00BC1E36">
      <w:pPr>
        <w:jc w:val="both"/>
        <w:rPr>
          <w:rFonts w:ascii="Cambria" w:hAnsi="Cambria"/>
          <w:sz w:val="22"/>
          <w:lang w:val="en-GB"/>
        </w:rPr>
      </w:pPr>
      <w:r w:rsidRPr="00957938">
        <w:rPr>
          <w:rFonts w:ascii="Cambria" w:hAnsi="Cambria"/>
          <w:bCs/>
          <w:sz w:val="22"/>
          <w:u w:val="single"/>
          <w:lang w:val="en-GB"/>
        </w:rPr>
        <w:t>1. Number of AS subjects studied in Year 13</w:t>
      </w:r>
    </w:p>
    <w:p w:rsidR="00952287" w:rsidRDefault="00952287" w:rsidP="00952287">
      <w:pPr>
        <w:jc w:val="both"/>
        <w:rPr>
          <w:rFonts w:ascii="Cambria" w:hAnsi="Cambria"/>
          <w:sz w:val="22"/>
          <w:lang w:val="en-GB"/>
        </w:rPr>
      </w:pPr>
    </w:p>
    <w:p w:rsidR="000812F1" w:rsidRPr="00BC1E36" w:rsidRDefault="00BC1E36" w:rsidP="00952287">
      <w:pPr>
        <w:jc w:val="both"/>
        <w:rPr>
          <w:rFonts w:ascii="Cambria" w:hAnsi="Cambria"/>
          <w:sz w:val="22"/>
          <w:lang w:val="en-GB"/>
        </w:rPr>
      </w:pPr>
      <w:r w:rsidRPr="00BC1E36">
        <w:rPr>
          <w:rFonts w:ascii="Cambria" w:hAnsi="Cambria"/>
          <w:sz w:val="22"/>
          <w:lang w:val="en-GB"/>
        </w:rPr>
        <w:t xml:space="preserve">All Year 13 students may start with 4 AS subjects if they choose. </w:t>
      </w:r>
    </w:p>
    <w:p w:rsidR="000812F1" w:rsidRDefault="0058467E" w:rsidP="00952287">
      <w:pPr>
        <w:jc w:val="both"/>
        <w:rPr>
          <w:rFonts w:ascii="Cambria" w:hAnsi="Cambria"/>
          <w:sz w:val="22"/>
          <w:lang w:val="en-GB"/>
        </w:rPr>
      </w:pPr>
      <w:r>
        <w:rPr>
          <w:rFonts w:ascii="Cambria" w:hAnsi="Cambria"/>
          <w:sz w:val="22"/>
          <w:lang w:val="en-GB"/>
        </w:rPr>
        <w:t xml:space="preserve">There are </w:t>
      </w:r>
      <w:r w:rsidR="00BC1E36" w:rsidRPr="00BC1E36">
        <w:rPr>
          <w:rFonts w:ascii="Cambria" w:hAnsi="Cambria"/>
          <w:sz w:val="22"/>
          <w:lang w:val="en-GB"/>
        </w:rPr>
        <w:t xml:space="preserve">2 formal processes and timescales identified for dropping </w:t>
      </w:r>
      <w:r>
        <w:rPr>
          <w:rFonts w:ascii="Cambria" w:hAnsi="Cambria"/>
          <w:sz w:val="22"/>
          <w:lang w:val="en-GB"/>
        </w:rPr>
        <w:t xml:space="preserve">AS </w:t>
      </w:r>
      <w:r w:rsidR="00BC1E36" w:rsidRPr="00BC1E36">
        <w:rPr>
          <w:rFonts w:ascii="Cambria" w:hAnsi="Cambria"/>
          <w:sz w:val="22"/>
          <w:lang w:val="en-GB"/>
        </w:rPr>
        <w:t>subjects</w:t>
      </w:r>
      <w:r w:rsidR="008B79B7">
        <w:rPr>
          <w:rFonts w:ascii="Cambria" w:hAnsi="Cambria"/>
          <w:sz w:val="22"/>
          <w:lang w:val="en-GB"/>
        </w:rPr>
        <w:t xml:space="preserve"> in 2017-18</w:t>
      </w:r>
      <w:r w:rsidR="00BC1E36" w:rsidRPr="00BC1E36">
        <w:rPr>
          <w:rFonts w:ascii="Cambria" w:hAnsi="Cambria"/>
          <w:sz w:val="22"/>
          <w:lang w:val="en-GB"/>
        </w:rPr>
        <w:t>:</w:t>
      </w:r>
    </w:p>
    <w:p w:rsidR="00BC1E36" w:rsidRDefault="00BC1E36" w:rsidP="00BC1E36">
      <w:pPr>
        <w:ind w:left="360"/>
        <w:jc w:val="both"/>
        <w:rPr>
          <w:rFonts w:ascii="Cambria" w:hAnsi="Cambria"/>
          <w:sz w:val="22"/>
          <w:lang w:val="en-GB"/>
        </w:rPr>
      </w:pPr>
    </w:p>
    <w:p w:rsidR="00BC1E36" w:rsidRPr="00957938" w:rsidRDefault="00BC1E36" w:rsidP="00952287">
      <w:pPr>
        <w:pStyle w:val="ListParagraph"/>
        <w:numPr>
          <w:ilvl w:val="0"/>
          <w:numId w:val="21"/>
        </w:numPr>
        <w:jc w:val="both"/>
        <w:rPr>
          <w:rFonts w:ascii="Cambria" w:hAnsi="Cambria"/>
          <w:sz w:val="22"/>
          <w:lang w:val="en-GB"/>
        </w:rPr>
      </w:pPr>
      <w:r w:rsidRPr="00957938">
        <w:rPr>
          <w:rFonts w:ascii="Cambria" w:hAnsi="Cambria"/>
          <w:sz w:val="22"/>
          <w:lang w:val="en-GB"/>
        </w:rPr>
        <w:t xml:space="preserve">Students with </w:t>
      </w:r>
      <w:r w:rsidRPr="00957938">
        <w:rPr>
          <w:rFonts w:ascii="Cambria" w:hAnsi="Cambria"/>
          <w:bCs/>
          <w:sz w:val="22"/>
          <w:lang w:val="en-GB"/>
        </w:rPr>
        <w:t xml:space="preserve">23 </w:t>
      </w:r>
      <w:r w:rsidR="00957938" w:rsidRPr="00957938">
        <w:rPr>
          <w:rFonts w:ascii="Cambria" w:hAnsi="Cambria"/>
          <w:bCs/>
          <w:sz w:val="22"/>
          <w:lang w:val="en-GB"/>
        </w:rPr>
        <w:t xml:space="preserve">GCSE </w:t>
      </w:r>
      <w:r w:rsidRPr="00957938">
        <w:rPr>
          <w:rFonts w:ascii="Cambria" w:hAnsi="Cambria"/>
          <w:bCs/>
          <w:sz w:val="22"/>
          <w:lang w:val="en-GB"/>
        </w:rPr>
        <w:t xml:space="preserve">points </w:t>
      </w:r>
      <w:r w:rsidR="008B79B7">
        <w:rPr>
          <w:rFonts w:ascii="Cambria" w:hAnsi="Cambria"/>
          <w:bCs/>
          <w:sz w:val="22"/>
          <w:lang w:val="en-GB"/>
        </w:rPr>
        <w:t xml:space="preserve">(where A* = 4; A = 3; B = 2; C = 1) </w:t>
      </w:r>
      <w:r w:rsidRPr="00957938">
        <w:rPr>
          <w:rFonts w:ascii="Cambria" w:hAnsi="Cambria"/>
          <w:bCs/>
          <w:sz w:val="22"/>
          <w:lang w:val="en-GB"/>
        </w:rPr>
        <w:t>or below</w:t>
      </w:r>
      <w:r w:rsidRPr="00957938">
        <w:rPr>
          <w:rFonts w:ascii="Cambria" w:hAnsi="Cambria"/>
          <w:sz w:val="22"/>
          <w:lang w:val="en-GB"/>
        </w:rPr>
        <w:t xml:space="preserve"> embarking on 4 AS subjects in Year 13 will do so on the understanding that </w:t>
      </w:r>
      <w:r w:rsidRPr="00957938">
        <w:rPr>
          <w:rFonts w:ascii="Cambria" w:hAnsi="Cambria"/>
          <w:bCs/>
          <w:sz w:val="22"/>
          <w:lang w:val="en-GB"/>
        </w:rPr>
        <w:t>1 subj</w:t>
      </w:r>
      <w:r w:rsidR="00957938">
        <w:rPr>
          <w:rFonts w:ascii="Cambria" w:hAnsi="Cambria"/>
          <w:bCs/>
          <w:sz w:val="22"/>
          <w:lang w:val="en-GB"/>
        </w:rPr>
        <w:t xml:space="preserve">ect must be dropped by </w:t>
      </w:r>
      <w:r w:rsidR="00B664CF">
        <w:rPr>
          <w:rFonts w:ascii="Cambria" w:hAnsi="Cambria"/>
          <w:bCs/>
          <w:sz w:val="22"/>
          <w:lang w:val="en-GB"/>
        </w:rPr>
        <w:t>Autumn Half Term</w:t>
      </w:r>
      <w:r w:rsidR="0058467E" w:rsidRPr="00957938">
        <w:rPr>
          <w:rFonts w:ascii="Cambria" w:hAnsi="Cambria"/>
          <w:sz w:val="22"/>
          <w:lang w:val="en-GB"/>
        </w:rPr>
        <w:t>.</w:t>
      </w:r>
    </w:p>
    <w:p w:rsidR="00BC1E36" w:rsidRPr="00957938" w:rsidRDefault="00BC1E36" w:rsidP="00952287">
      <w:pPr>
        <w:pStyle w:val="ListParagraph"/>
        <w:numPr>
          <w:ilvl w:val="0"/>
          <w:numId w:val="21"/>
        </w:numPr>
        <w:jc w:val="both"/>
        <w:rPr>
          <w:rFonts w:ascii="Cambria" w:hAnsi="Cambria"/>
          <w:sz w:val="22"/>
          <w:lang w:val="en-GB"/>
        </w:rPr>
      </w:pPr>
      <w:r w:rsidRPr="00957938">
        <w:rPr>
          <w:rFonts w:ascii="Cambria" w:hAnsi="Cambria"/>
          <w:sz w:val="22"/>
          <w:lang w:val="en-GB"/>
        </w:rPr>
        <w:t>After Trials,</w:t>
      </w:r>
      <w:r w:rsidR="0058467E" w:rsidRPr="00957938">
        <w:rPr>
          <w:rFonts w:ascii="Cambria" w:hAnsi="Cambria"/>
          <w:sz w:val="22"/>
          <w:lang w:val="en-GB"/>
        </w:rPr>
        <w:t xml:space="preserve"> any student not in the above category who is studying</w:t>
      </w:r>
      <w:r w:rsidRPr="00957938">
        <w:rPr>
          <w:rFonts w:ascii="Cambria" w:hAnsi="Cambria"/>
          <w:sz w:val="22"/>
          <w:lang w:val="en-GB"/>
        </w:rPr>
        <w:t xml:space="preserve"> </w:t>
      </w:r>
      <w:r w:rsidRPr="00957938">
        <w:rPr>
          <w:rFonts w:ascii="Cambria" w:hAnsi="Cambria"/>
          <w:bCs/>
          <w:sz w:val="22"/>
          <w:lang w:val="en-GB"/>
        </w:rPr>
        <w:t xml:space="preserve">4 subjects and </w:t>
      </w:r>
      <w:r w:rsidR="00957938">
        <w:rPr>
          <w:rFonts w:ascii="Cambria" w:hAnsi="Cambria"/>
          <w:bCs/>
          <w:sz w:val="22"/>
          <w:lang w:val="en-GB"/>
        </w:rPr>
        <w:t xml:space="preserve">has </w:t>
      </w:r>
      <w:r w:rsidRPr="00957938">
        <w:rPr>
          <w:rFonts w:ascii="Cambria" w:hAnsi="Cambria"/>
          <w:bCs/>
          <w:sz w:val="22"/>
          <w:lang w:val="en-GB"/>
        </w:rPr>
        <w:t>attained at least 1 E or below in Trials must drop 1 subject</w:t>
      </w:r>
      <w:r w:rsidR="0058467E" w:rsidRPr="00957938">
        <w:rPr>
          <w:rFonts w:ascii="Cambria" w:hAnsi="Cambria"/>
          <w:sz w:val="22"/>
          <w:lang w:val="en-GB"/>
        </w:rPr>
        <w:t>.</w:t>
      </w:r>
    </w:p>
    <w:p w:rsidR="00E91854" w:rsidRPr="00957938" w:rsidRDefault="00E91854" w:rsidP="00BC1E36">
      <w:pPr>
        <w:ind w:left="360"/>
        <w:jc w:val="both"/>
        <w:rPr>
          <w:rFonts w:ascii="Cambria" w:hAnsi="Cambria"/>
          <w:sz w:val="22"/>
          <w:lang w:val="en-GB"/>
        </w:rPr>
      </w:pPr>
    </w:p>
    <w:p w:rsidR="00BC1E36" w:rsidRPr="00BC1E36" w:rsidRDefault="004E3A3C" w:rsidP="00952287">
      <w:pPr>
        <w:jc w:val="both"/>
        <w:rPr>
          <w:rFonts w:ascii="Cambria" w:hAnsi="Cambria"/>
          <w:sz w:val="22"/>
          <w:lang w:val="en-GB"/>
        </w:rPr>
      </w:pPr>
      <w:r>
        <w:rPr>
          <w:rFonts w:ascii="Cambria" w:hAnsi="Cambria"/>
          <w:sz w:val="22"/>
          <w:lang w:val="en-GB"/>
        </w:rPr>
        <w:t>The above formal processes as</w:t>
      </w:r>
      <w:r w:rsidR="00952287">
        <w:rPr>
          <w:rFonts w:ascii="Cambria" w:hAnsi="Cambria"/>
          <w:sz w:val="22"/>
          <w:lang w:val="en-GB"/>
        </w:rPr>
        <w:t>ide,</w:t>
      </w:r>
      <w:r w:rsidR="00BC1E36" w:rsidRPr="00BC1E36">
        <w:rPr>
          <w:rFonts w:ascii="Cambria" w:hAnsi="Cambria"/>
          <w:sz w:val="22"/>
          <w:lang w:val="en-GB"/>
        </w:rPr>
        <w:t xml:space="preserve"> </w:t>
      </w:r>
      <w:r>
        <w:rPr>
          <w:rFonts w:ascii="Cambria" w:hAnsi="Cambria"/>
          <w:sz w:val="22"/>
          <w:lang w:val="en-GB"/>
        </w:rPr>
        <w:t xml:space="preserve">students may </w:t>
      </w:r>
      <w:r w:rsidR="00BC1E36" w:rsidRPr="00BC1E36">
        <w:rPr>
          <w:rFonts w:ascii="Cambria" w:hAnsi="Cambria"/>
          <w:sz w:val="22"/>
          <w:lang w:val="en-GB"/>
        </w:rPr>
        <w:t xml:space="preserve">drop a subject as appropriate </w:t>
      </w:r>
      <w:r>
        <w:rPr>
          <w:rFonts w:ascii="Cambria" w:hAnsi="Cambria"/>
          <w:sz w:val="22"/>
          <w:lang w:val="en-GB"/>
        </w:rPr>
        <w:t xml:space="preserve">during the academic year </w:t>
      </w:r>
      <w:r w:rsidR="009945FE">
        <w:rPr>
          <w:rFonts w:ascii="Cambria" w:hAnsi="Cambria"/>
          <w:sz w:val="22"/>
          <w:lang w:val="en-GB"/>
        </w:rPr>
        <w:t xml:space="preserve">through </w:t>
      </w:r>
      <w:r w:rsidR="00BC1E36" w:rsidRPr="00BC1E36">
        <w:rPr>
          <w:rFonts w:ascii="Cambria" w:hAnsi="Cambria"/>
          <w:sz w:val="22"/>
          <w:lang w:val="en-GB"/>
        </w:rPr>
        <w:t xml:space="preserve">discussion with </w:t>
      </w:r>
      <w:r>
        <w:rPr>
          <w:rFonts w:ascii="Cambria" w:hAnsi="Cambria"/>
          <w:sz w:val="22"/>
          <w:lang w:val="en-GB"/>
        </w:rPr>
        <w:t>relevant teachers, Year Head, CEIAG and SLT.</w:t>
      </w:r>
    </w:p>
    <w:p w:rsidR="00BC1E36" w:rsidRDefault="00BC1E36" w:rsidP="00BC1E36">
      <w:pPr>
        <w:ind w:left="360"/>
        <w:jc w:val="both"/>
        <w:rPr>
          <w:rFonts w:ascii="Cambria" w:hAnsi="Cambria"/>
          <w:sz w:val="22"/>
          <w:lang w:val="en-GB"/>
        </w:rPr>
      </w:pPr>
    </w:p>
    <w:p w:rsidR="00CF6442" w:rsidRPr="00957938" w:rsidRDefault="00957938" w:rsidP="00952287">
      <w:pPr>
        <w:jc w:val="both"/>
        <w:rPr>
          <w:rFonts w:ascii="Cambria" w:hAnsi="Cambria"/>
          <w:sz w:val="22"/>
          <w:u w:val="single"/>
          <w:lang w:val="en-GB"/>
        </w:rPr>
      </w:pPr>
      <w:r>
        <w:rPr>
          <w:rFonts w:ascii="Cambria" w:hAnsi="Cambria"/>
          <w:bCs/>
          <w:sz w:val="22"/>
          <w:u w:val="single"/>
          <w:lang w:val="en-GB"/>
        </w:rPr>
        <w:t xml:space="preserve">Progression to </w:t>
      </w:r>
      <w:r w:rsidR="00CF6442" w:rsidRPr="00957938">
        <w:rPr>
          <w:rFonts w:ascii="Cambria" w:hAnsi="Cambria"/>
          <w:bCs/>
          <w:sz w:val="22"/>
          <w:u w:val="single"/>
          <w:lang w:val="en-GB"/>
        </w:rPr>
        <w:t>Year 14</w:t>
      </w:r>
    </w:p>
    <w:p w:rsidR="00702199" w:rsidRDefault="00702199" w:rsidP="00B178A8">
      <w:pPr>
        <w:jc w:val="both"/>
        <w:rPr>
          <w:rFonts w:ascii="Cambria" w:hAnsi="Cambria"/>
          <w:sz w:val="22"/>
          <w:lang w:val="en-GB"/>
        </w:rPr>
      </w:pPr>
    </w:p>
    <w:p w:rsidR="00B178A8" w:rsidRDefault="0017484B" w:rsidP="00B178A8">
      <w:pPr>
        <w:jc w:val="both"/>
        <w:rPr>
          <w:rFonts w:ascii="Cambria" w:hAnsi="Cambria"/>
          <w:b/>
          <w:bCs/>
          <w:sz w:val="22"/>
          <w:u w:val="single"/>
          <w:lang w:val="en-GB"/>
        </w:rPr>
      </w:pPr>
      <w:r>
        <w:rPr>
          <w:rFonts w:ascii="Cambria" w:hAnsi="Cambria"/>
          <w:sz w:val="22"/>
          <w:lang w:val="en-GB"/>
        </w:rPr>
        <w:t xml:space="preserve">Students are required to study a minimum of 3 subjects at A2 level.  </w:t>
      </w:r>
    </w:p>
    <w:p w:rsidR="00B178A8" w:rsidRDefault="00B178A8" w:rsidP="00952287">
      <w:pPr>
        <w:jc w:val="both"/>
        <w:rPr>
          <w:rFonts w:ascii="Cambria" w:hAnsi="Cambria"/>
          <w:sz w:val="22"/>
          <w:lang w:val="en-GB"/>
        </w:rPr>
      </w:pPr>
    </w:p>
    <w:p w:rsidR="002F7C5D" w:rsidRPr="00702199" w:rsidRDefault="002F7C5D" w:rsidP="002F7C5D">
      <w:pPr>
        <w:jc w:val="both"/>
        <w:rPr>
          <w:rFonts w:ascii="Cambria" w:hAnsi="Cambria"/>
          <w:b/>
          <w:sz w:val="22"/>
          <w:lang w:val="en-GB"/>
        </w:rPr>
      </w:pPr>
      <w:r w:rsidRPr="00702199">
        <w:rPr>
          <w:rFonts w:ascii="Cambria" w:hAnsi="Cambria"/>
          <w:b/>
          <w:sz w:val="22"/>
          <w:lang w:val="en-GB"/>
        </w:rPr>
        <w:t>Criteria for studying 3 subjects at A2 Level:</w:t>
      </w:r>
    </w:p>
    <w:p w:rsidR="002F7C5D" w:rsidRDefault="002F7C5D" w:rsidP="00952287">
      <w:pPr>
        <w:jc w:val="both"/>
        <w:rPr>
          <w:rFonts w:ascii="Cambria" w:hAnsi="Cambria"/>
          <w:sz w:val="22"/>
          <w:lang w:val="en-GB"/>
        </w:rPr>
      </w:pPr>
    </w:p>
    <w:p w:rsidR="000812F1" w:rsidRPr="00957938" w:rsidRDefault="00952287" w:rsidP="00952287">
      <w:pPr>
        <w:jc w:val="both"/>
        <w:rPr>
          <w:rFonts w:ascii="Cambria" w:hAnsi="Cambria"/>
          <w:sz w:val="22"/>
          <w:lang w:val="en-GB"/>
        </w:rPr>
      </w:pPr>
      <w:r>
        <w:rPr>
          <w:rFonts w:ascii="Cambria" w:hAnsi="Cambria"/>
          <w:sz w:val="22"/>
          <w:lang w:val="en-GB"/>
        </w:rPr>
        <w:t xml:space="preserve">The </w:t>
      </w:r>
      <w:r w:rsidR="00CF6442" w:rsidRPr="00CF6442">
        <w:rPr>
          <w:rFonts w:ascii="Cambria" w:hAnsi="Cambria"/>
          <w:sz w:val="22"/>
          <w:lang w:val="en-GB"/>
        </w:rPr>
        <w:t>mini</w:t>
      </w:r>
      <w:r w:rsidR="006F7304">
        <w:rPr>
          <w:rFonts w:ascii="Cambria" w:hAnsi="Cambria"/>
          <w:sz w:val="22"/>
          <w:lang w:val="en-GB"/>
        </w:rPr>
        <w:t xml:space="preserve">mum requirement for entry to </w:t>
      </w:r>
      <w:r>
        <w:rPr>
          <w:rFonts w:ascii="Cambria" w:hAnsi="Cambria"/>
          <w:sz w:val="22"/>
          <w:lang w:val="en-GB"/>
        </w:rPr>
        <w:t>A2 study</w:t>
      </w:r>
      <w:r w:rsidR="00957938">
        <w:rPr>
          <w:rFonts w:ascii="Cambria" w:hAnsi="Cambria"/>
          <w:sz w:val="22"/>
          <w:lang w:val="en-GB"/>
        </w:rPr>
        <w:t xml:space="preserve"> in Year 14</w:t>
      </w:r>
      <w:r>
        <w:rPr>
          <w:rFonts w:ascii="Cambria" w:hAnsi="Cambria"/>
          <w:sz w:val="22"/>
          <w:lang w:val="en-GB"/>
        </w:rPr>
        <w:t xml:space="preserve"> is </w:t>
      </w:r>
      <w:r w:rsidR="008B79B7">
        <w:rPr>
          <w:rFonts w:ascii="Cambria" w:hAnsi="Cambria"/>
          <w:sz w:val="22"/>
          <w:lang w:val="en-GB"/>
        </w:rPr>
        <w:t>3 grade D</w:t>
      </w:r>
      <w:r w:rsidR="00CF6442" w:rsidRPr="00CF6442">
        <w:rPr>
          <w:rFonts w:ascii="Cambria" w:hAnsi="Cambria"/>
          <w:sz w:val="22"/>
          <w:lang w:val="en-GB"/>
        </w:rPr>
        <w:t>s</w:t>
      </w:r>
      <w:r w:rsidR="008B79B7">
        <w:rPr>
          <w:rFonts w:ascii="Cambria" w:hAnsi="Cambria"/>
          <w:sz w:val="22"/>
          <w:lang w:val="en-GB"/>
        </w:rPr>
        <w:t>.</w:t>
      </w:r>
      <w:r w:rsidR="006F7304">
        <w:rPr>
          <w:rFonts w:ascii="Cambria" w:hAnsi="Cambria"/>
          <w:sz w:val="22"/>
          <w:lang w:val="en-GB"/>
        </w:rPr>
        <w:t xml:space="preserve"> </w:t>
      </w:r>
      <w:r w:rsidR="000D3C08">
        <w:rPr>
          <w:rFonts w:ascii="Cambria" w:hAnsi="Cambria"/>
          <w:sz w:val="22"/>
          <w:lang w:val="en-GB"/>
        </w:rPr>
        <w:t xml:space="preserve">Students not attaining this minimum grade profile will not be </w:t>
      </w:r>
      <w:r w:rsidR="003673CA">
        <w:rPr>
          <w:rFonts w:ascii="Cambria" w:hAnsi="Cambria"/>
          <w:sz w:val="22"/>
          <w:lang w:val="en-GB"/>
        </w:rPr>
        <w:t>permitted to return to College except in exceptional circumstances (e.g. significant medical or pastoral issues with documented mitigating evidence).  The decision for a student being permitted to continue their studies rests with SLT.</w:t>
      </w:r>
    </w:p>
    <w:p w:rsidR="003673CA" w:rsidRDefault="003673CA" w:rsidP="00B178A8">
      <w:pPr>
        <w:jc w:val="both"/>
        <w:rPr>
          <w:rFonts w:ascii="Cambria" w:hAnsi="Cambria"/>
          <w:sz w:val="22"/>
          <w:lang w:val="en-GB"/>
        </w:rPr>
      </w:pPr>
    </w:p>
    <w:p w:rsidR="00702199" w:rsidRPr="00702199" w:rsidRDefault="00702199" w:rsidP="00B178A8">
      <w:pPr>
        <w:jc w:val="both"/>
        <w:rPr>
          <w:rFonts w:ascii="Cambria" w:hAnsi="Cambria"/>
          <w:b/>
          <w:bCs/>
          <w:sz w:val="22"/>
          <w:lang w:val="en-GB"/>
        </w:rPr>
      </w:pPr>
      <w:r w:rsidRPr="00702199">
        <w:rPr>
          <w:rFonts w:ascii="Cambria" w:hAnsi="Cambria"/>
          <w:b/>
          <w:bCs/>
          <w:sz w:val="22"/>
          <w:lang w:val="en-GB"/>
        </w:rPr>
        <w:t>Criteria for studying 4 subjects at A2 Level:</w:t>
      </w:r>
    </w:p>
    <w:p w:rsidR="00702199" w:rsidRDefault="00702199" w:rsidP="00B178A8">
      <w:pPr>
        <w:jc w:val="both"/>
        <w:rPr>
          <w:rFonts w:ascii="Cambria" w:hAnsi="Cambria"/>
          <w:bCs/>
          <w:sz w:val="22"/>
          <w:lang w:val="en-GB"/>
        </w:rPr>
      </w:pPr>
    </w:p>
    <w:p w:rsidR="00B178A8" w:rsidRPr="00E91854" w:rsidRDefault="00B178A8" w:rsidP="00B178A8">
      <w:pPr>
        <w:jc w:val="both"/>
        <w:rPr>
          <w:rFonts w:ascii="Cambria" w:hAnsi="Cambria"/>
          <w:sz w:val="22"/>
          <w:lang w:val="en-GB"/>
        </w:rPr>
      </w:pPr>
      <w:r>
        <w:rPr>
          <w:rFonts w:ascii="Cambria" w:hAnsi="Cambria"/>
          <w:sz w:val="22"/>
          <w:lang w:val="en-GB"/>
        </w:rPr>
        <w:t xml:space="preserve">Students require a minimum of </w:t>
      </w:r>
      <w:r w:rsidRPr="00B178A8">
        <w:rPr>
          <w:rFonts w:ascii="Cambria" w:hAnsi="Cambria"/>
          <w:bCs/>
          <w:sz w:val="22"/>
          <w:lang w:val="en-GB"/>
        </w:rPr>
        <w:t>4 B grades to continue with 4 subjects at A2</w:t>
      </w:r>
      <w:r w:rsidRPr="00B178A8">
        <w:rPr>
          <w:rFonts w:ascii="Cambria" w:hAnsi="Cambria"/>
          <w:sz w:val="22"/>
          <w:lang w:val="en-GB"/>
        </w:rPr>
        <w:t>.</w:t>
      </w:r>
      <w:r w:rsidRPr="00E91854">
        <w:rPr>
          <w:rFonts w:ascii="Cambria" w:hAnsi="Cambria"/>
          <w:sz w:val="22"/>
          <w:lang w:val="en-GB"/>
        </w:rPr>
        <w:t xml:space="preserve">  In cases where a student has attained grade C or below in a subject he/she requires at A2 for a particular university course, the student must decide, in consultation with teachers and CEIAG, on which other subject to drop: he/she cannot continue with 4 subjects.</w:t>
      </w:r>
    </w:p>
    <w:p w:rsidR="00E91854" w:rsidRPr="00B178A8" w:rsidRDefault="00E91854" w:rsidP="00E91854">
      <w:pPr>
        <w:jc w:val="both"/>
        <w:rPr>
          <w:rFonts w:ascii="Cambria" w:hAnsi="Cambria"/>
          <w:sz w:val="22"/>
          <w:lang w:val="en-GB"/>
        </w:rPr>
      </w:pPr>
    </w:p>
    <w:p w:rsidR="008B79B7" w:rsidRPr="008B79B7" w:rsidRDefault="008B79B7" w:rsidP="008B79B7">
      <w:pPr>
        <w:jc w:val="center"/>
        <w:rPr>
          <w:rFonts w:ascii="Cambria" w:hAnsi="Cambria"/>
          <w:i/>
          <w:sz w:val="22"/>
        </w:rPr>
      </w:pPr>
      <w:r w:rsidRPr="008B79B7">
        <w:rPr>
          <w:rFonts w:ascii="Cambria" w:hAnsi="Cambria"/>
          <w:i/>
          <w:sz w:val="22"/>
        </w:rPr>
        <w:t xml:space="preserve">The above policy was approved by the Board of Governors on </w:t>
      </w:r>
      <w:r w:rsidRPr="00053AC2">
        <w:rPr>
          <w:rFonts w:ascii="Cambria" w:hAnsi="Cambria"/>
          <w:i/>
          <w:sz w:val="22"/>
        </w:rPr>
        <w:t>22 June 2017</w:t>
      </w:r>
      <w:r w:rsidRPr="008B79B7">
        <w:rPr>
          <w:rFonts w:ascii="Cambria" w:hAnsi="Cambria"/>
          <w:i/>
          <w:sz w:val="22"/>
        </w:rPr>
        <w:t>.</w:t>
      </w:r>
    </w:p>
    <w:p w:rsidR="008B79B7" w:rsidRPr="008B79B7" w:rsidRDefault="008B79B7" w:rsidP="008B79B7">
      <w:pPr>
        <w:jc w:val="center"/>
        <w:rPr>
          <w:rFonts w:ascii="Cambria" w:hAnsi="Cambria"/>
          <w:i/>
          <w:sz w:val="22"/>
        </w:rPr>
      </w:pPr>
    </w:p>
    <w:p w:rsidR="007F5C90" w:rsidRPr="008B79B7" w:rsidRDefault="008B79B7" w:rsidP="008B79B7">
      <w:pPr>
        <w:jc w:val="center"/>
        <w:rPr>
          <w:rFonts w:ascii="Cambria" w:hAnsi="Cambria"/>
          <w:i/>
          <w:sz w:val="22"/>
        </w:rPr>
      </w:pPr>
      <w:r w:rsidRPr="008B79B7">
        <w:rPr>
          <w:rFonts w:ascii="Cambria" w:hAnsi="Cambria"/>
          <w:i/>
          <w:sz w:val="22"/>
        </w:rPr>
        <w:t>The policy will be reviewed annually by the Board of Governors.</w:t>
      </w: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F357CC" w:rsidRDefault="00F357CC" w:rsidP="007F5C90">
      <w:pPr>
        <w:rPr>
          <w:rFonts w:ascii="Cambria" w:hAnsi="Cambria"/>
          <w:b/>
          <w:sz w:val="22"/>
        </w:rPr>
      </w:pPr>
    </w:p>
    <w:p w:rsidR="00B520BC" w:rsidRDefault="00B520BC" w:rsidP="007F5C90">
      <w:pPr>
        <w:rPr>
          <w:rFonts w:ascii="Cambria" w:hAnsi="Cambria"/>
          <w:b/>
          <w:sz w:val="22"/>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306407" w:rsidRDefault="00306407" w:rsidP="007F5C90">
      <w:pPr>
        <w:rPr>
          <w:rFonts w:ascii="Cambria" w:hAnsi="Cambria"/>
          <w:b/>
        </w:rPr>
      </w:pPr>
    </w:p>
    <w:p w:rsidR="00053AC2" w:rsidRDefault="00053AC2" w:rsidP="007F5C90">
      <w:pPr>
        <w:rPr>
          <w:rFonts w:ascii="Cambria" w:hAnsi="Cambria"/>
          <w:b/>
        </w:rPr>
      </w:pPr>
    </w:p>
    <w:p w:rsidR="00053AC2" w:rsidRDefault="00053AC2" w:rsidP="007F5C90">
      <w:pPr>
        <w:rPr>
          <w:rFonts w:ascii="Cambria" w:hAnsi="Cambria"/>
          <w:b/>
        </w:rPr>
      </w:pPr>
    </w:p>
    <w:p w:rsidR="00053AC2" w:rsidRDefault="00053AC2" w:rsidP="007F5C90">
      <w:pPr>
        <w:rPr>
          <w:rFonts w:ascii="Cambria" w:hAnsi="Cambria"/>
          <w:b/>
        </w:rPr>
      </w:pPr>
    </w:p>
    <w:p w:rsidR="00053AC2" w:rsidRDefault="00053AC2" w:rsidP="007F5C90">
      <w:pPr>
        <w:rPr>
          <w:rFonts w:ascii="Cambria" w:hAnsi="Cambria"/>
          <w:b/>
        </w:rPr>
      </w:pPr>
    </w:p>
    <w:p w:rsidR="00053AC2" w:rsidRDefault="00053AC2" w:rsidP="007F5C90">
      <w:pPr>
        <w:rPr>
          <w:rFonts w:ascii="Cambria" w:hAnsi="Cambria"/>
          <w:b/>
        </w:rPr>
      </w:pPr>
    </w:p>
    <w:p w:rsidR="00053AC2" w:rsidRDefault="00053AC2" w:rsidP="007F5C90">
      <w:pPr>
        <w:rPr>
          <w:rFonts w:ascii="Cambria" w:hAnsi="Cambria"/>
          <w:b/>
        </w:rPr>
      </w:pPr>
    </w:p>
    <w:p w:rsidR="00053AC2" w:rsidRDefault="00053AC2" w:rsidP="007F5C90">
      <w:pPr>
        <w:rPr>
          <w:rFonts w:ascii="Cambria" w:hAnsi="Cambria"/>
          <w:b/>
        </w:rPr>
      </w:pPr>
    </w:p>
    <w:p w:rsidR="00053AC2" w:rsidRDefault="00053AC2" w:rsidP="007F5C90">
      <w:pPr>
        <w:rPr>
          <w:rFonts w:ascii="Cambria" w:hAnsi="Cambria"/>
          <w:b/>
        </w:rPr>
      </w:pPr>
    </w:p>
    <w:p w:rsidR="007F5C90" w:rsidRPr="00073F6D" w:rsidRDefault="007F5C90" w:rsidP="007F5C90">
      <w:pPr>
        <w:rPr>
          <w:rFonts w:ascii="Cambria" w:hAnsi="Cambria"/>
          <w:b/>
        </w:rPr>
      </w:pPr>
      <w:r w:rsidRPr="00073F6D">
        <w:rPr>
          <w:rFonts w:ascii="Cambria" w:hAnsi="Cambria"/>
          <w:b/>
        </w:rPr>
        <w:t>APPENDIX</w:t>
      </w:r>
      <w:r w:rsidR="00BC3E67" w:rsidRPr="00073F6D">
        <w:rPr>
          <w:rFonts w:ascii="Cambria" w:hAnsi="Cambria"/>
          <w:b/>
        </w:rPr>
        <w:t xml:space="preserve"> 1</w:t>
      </w:r>
      <w:r w:rsidR="00053AC2" w:rsidRPr="00073F6D">
        <w:rPr>
          <w:rFonts w:ascii="Cambria" w:hAnsi="Cambria"/>
          <w:b/>
        </w:rPr>
        <w:t>: Target Setting 2017-18</w:t>
      </w:r>
    </w:p>
    <w:p w:rsidR="007F5C90" w:rsidRPr="00073F6D" w:rsidRDefault="007F5C90" w:rsidP="007F5C90">
      <w:pPr>
        <w:rPr>
          <w:rFonts w:ascii="Cambria" w:hAnsi="Cambria"/>
          <w:b/>
        </w:rPr>
      </w:pPr>
    </w:p>
    <w:p w:rsidR="007F5C90" w:rsidRPr="00073F6D" w:rsidRDefault="007F5C90" w:rsidP="007F5C90">
      <w:pPr>
        <w:rPr>
          <w:rFonts w:ascii="Cambria" w:hAnsi="Cambria"/>
          <w:b/>
        </w:rPr>
      </w:pPr>
      <w:r w:rsidRPr="00073F6D">
        <w:rPr>
          <w:rFonts w:ascii="Cambria" w:hAnsi="Cambria"/>
          <w:b/>
        </w:rPr>
        <w:t>Target Setting Key Stage 4 (Years 11 and 12)</w:t>
      </w:r>
    </w:p>
    <w:p w:rsidR="007F5C90" w:rsidRPr="00DD1102" w:rsidRDefault="007F5C90" w:rsidP="007F5C90">
      <w:pPr>
        <w:rPr>
          <w:rFonts w:ascii="Cambria" w:hAnsi="Cambria"/>
          <w:b/>
          <w:sz w:val="22"/>
        </w:rPr>
      </w:pPr>
    </w:p>
    <w:tbl>
      <w:tblPr>
        <w:tblStyle w:val="TableGrid"/>
        <w:tblW w:w="5000" w:type="pct"/>
        <w:tblLook w:val="0600" w:firstRow="0" w:lastRow="0" w:firstColumn="0" w:lastColumn="0" w:noHBand="1" w:noVBand="1"/>
      </w:tblPr>
      <w:tblGrid>
        <w:gridCol w:w="2166"/>
        <w:gridCol w:w="3536"/>
        <w:gridCol w:w="3534"/>
      </w:tblGrid>
      <w:tr w:rsidR="007F5C90" w:rsidRPr="00DD1102">
        <w:trPr>
          <w:trHeight w:val="221"/>
        </w:trPr>
        <w:tc>
          <w:tcPr>
            <w:tcW w:w="1173" w:type="pct"/>
          </w:tcPr>
          <w:p w:rsidR="007F5C90" w:rsidRPr="00DD1102" w:rsidRDefault="007F5C90" w:rsidP="00624FCC">
            <w:pPr>
              <w:spacing w:after="200"/>
              <w:rPr>
                <w:rFonts w:ascii="Cambria" w:hAnsi="Cambria"/>
                <w:szCs w:val="24"/>
              </w:rPr>
            </w:pPr>
            <w:r w:rsidRPr="00DD1102">
              <w:rPr>
                <w:rFonts w:ascii="Cambria" w:hAnsi="Cambria"/>
                <w:b/>
                <w:bCs/>
                <w:szCs w:val="24"/>
              </w:rPr>
              <w:t>Date</w:t>
            </w:r>
          </w:p>
        </w:tc>
        <w:tc>
          <w:tcPr>
            <w:tcW w:w="1914" w:type="pct"/>
          </w:tcPr>
          <w:p w:rsidR="007F5C90" w:rsidRPr="00DD1102" w:rsidRDefault="007F5C90" w:rsidP="00624FCC">
            <w:pPr>
              <w:spacing w:after="200"/>
              <w:rPr>
                <w:rFonts w:ascii="Cambria" w:hAnsi="Cambria"/>
                <w:szCs w:val="24"/>
              </w:rPr>
            </w:pPr>
            <w:r w:rsidRPr="00DD1102">
              <w:rPr>
                <w:rFonts w:ascii="Cambria" w:hAnsi="Cambria"/>
                <w:b/>
                <w:bCs/>
                <w:szCs w:val="24"/>
              </w:rPr>
              <w:t>Action</w:t>
            </w:r>
          </w:p>
        </w:tc>
        <w:tc>
          <w:tcPr>
            <w:tcW w:w="1913" w:type="pct"/>
          </w:tcPr>
          <w:p w:rsidR="007F5C90" w:rsidRPr="00DD1102" w:rsidRDefault="007F5C90" w:rsidP="00624FCC">
            <w:pPr>
              <w:rPr>
                <w:rFonts w:ascii="Cambria" w:hAnsi="Cambria"/>
                <w:b/>
                <w:bCs/>
                <w:szCs w:val="24"/>
              </w:rPr>
            </w:pPr>
            <w:r w:rsidRPr="00DD1102">
              <w:rPr>
                <w:rFonts w:ascii="Cambria" w:hAnsi="Cambria"/>
                <w:b/>
                <w:bCs/>
                <w:szCs w:val="24"/>
              </w:rPr>
              <w:t>Person(s) responsible</w:t>
            </w:r>
          </w:p>
        </w:tc>
      </w:tr>
      <w:tr w:rsidR="007F5C90" w:rsidRPr="00DD1102">
        <w:trPr>
          <w:trHeight w:val="340"/>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Mid - September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Year 11 - CATs administered</w:t>
            </w:r>
          </w:p>
        </w:tc>
        <w:tc>
          <w:tcPr>
            <w:tcW w:w="1913" w:type="pct"/>
          </w:tcPr>
          <w:p w:rsidR="007F5C90" w:rsidRPr="008F3FD1" w:rsidRDefault="00AA6DE3" w:rsidP="00624FCC">
            <w:pPr>
              <w:rPr>
                <w:rFonts w:ascii="Cambria" w:hAnsi="Cambria"/>
                <w:sz w:val="18"/>
                <w:szCs w:val="24"/>
              </w:rPr>
            </w:pPr>
            <w:r>
              <w:rPr>
                <w:rFonts w:ascii="Cambria" w:hAnsi="Cambria"/>
                <w:sz w:val="18"/>
                <w:szCs w:val="24"/>
              </w:rPr>
              <w:t>CM</w:t>
            </w:r>
          </w:p>
        </w:tc>
      </w:tr>
      <w:tr w:rsidR="007F5C90" w:rsidRPr="00DD1102">
        <w:trPr>
          <w:trHeight w:val="319"/>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Late September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CATs results available to all staff</w:t>
            </w:r>
          </w:p>
        </w:tc>
        <w:tc>
          <w:tcPr>
            <w:tcW w:w="1913" w:type="pct"/>
          </w:tcPr>
          <w:p w:rsidR="007F5C90" w:rsidRPr="008F3FD1" w:rsidRDefault="00AA6DE3" w:rsidP="00624FCC">
            <w:pPr>
              <w:rPr>
                <w:rFonts w:ascii="Cambria" w:hAnsi="Cambria"/>
                <w:sz w:val="18"/>
                <w:szCs w:val="24"/>
              </w:rPr>
            </w:pPr>
            <w:r>
              <w:rPr>
                <w:rFonts w:ascii="Cambria" w:hAnsi="Cambria"/>
                <w:sz w:val="18"/>
                <w:szCs w:val="24"/>
              </w:rPr>
              <w:t>CM</w:t>
            </w:r>
          </w:p>
        </w:tc>
      </w:tr>
      <w:tr w:rsidR="00AA6DE3" w:rsidRPr="00DD1102">
        <w:trPr>
          <w:trHeight w:val="736"/>
        </w:trPr>
        <w:tc>
          <w:tcPr>
            <w:tcW w:w="1173" w:type="pct"/>
          </w:tcPr>
          <w:p w:rsidR="00AA6DE3" w:rsidRPr="008F3FD1" w:rsidRDefault="00AA6DE3" w:rsidP="00624FCC">
            <w:pPr>
              <w:spacing w:after="200"/>
              <w:rPr>
                <w:rFonts w:ascii="Cambria" w:hAnsi="Cambria"/>
                <w:sz w:val="18"/>
                <w:szCs w:val="24"/>
              </w:rPr>
            </w:pPr>
            <w:r>
              <w:rPr>
                <w:rFonts w:ascii="Cambria" w:hAnsi="Cambria"/>
                <w:sz w:val="18"/>
                <w:szCs w:val="24"/>
              </w:rPr>
              <w:t>Septemb</w:t>
            </w:r>
            <w:r w:rsidRPr="008F3FD1">
              <w:rPr>
                <w:rFonts w:ascii="Cambria" w:hAnsi="Cambria"/>
                <w:sz w:val="18"/>
                <w:szCs w:val="24"/>
              </w:rPr>
              <w:t>er</w:t>
            </w:r>
            <w:r>
              <w:rPr>
                <w:rFonts w:ascii="Cambria" w:hAnsi="Cambria"/>
                <w:sz w:val="18"/>
                <w:szCs w:val="24"/>
              </w:rPr>
              <w:t>/October</w:t>
            </w:r>
          </w:p>
        </w:tc>
        <w:tc>
          <w:tcPr>
            <w:tcW w:w="1914" w:type="pct"/>
          </w:tcPr>
          <w:p w:rsidR="00416EAE" w:rsidRDefault="00AA6DE3" w:rsidP="00624FCC">
            <w:pPr>
              <w:spacing w:after="200"/>
              <w:rPr>
                <w:rFonts w:ascii="Cambria" w:hAnsi="Cambria"/>
                <w:sz w:val="18"/>
                <w:szCs w:val="24"/>
              </w:rPr>
            </w:pPr>
            <w:r w:rsidRPr="008F3FD1">
              <w:rPr>
                <w:rFonts w:ascii="Cambria" w:hAnsi="Cambria"/>
                <w:sz w:val="18"/>
                <w:szCs w:val="24"/>
              </w:rPr>
              <w:t xml:space="preserve">Year 12 </w:t>
            </w:r>
            <w:r>
              <w:rPr>
                <w:rFonts w:ascii="Cambria" w:hAnsi="Cambria"/>
                <w:sz w:val="18"/>
                <w:szCs w:val="24"/>
              </w:rPr>
              <w:t>Review Meeting</w:t>
            </w:r>
          </w:p>
          <w:p w:rsidR="00AA6DE3" w:rsidRPr="008F3FD1" w:rsidRDefault="00416EAE" w:rsidP="00624FCC">
            <w:pPr>
              <w:spacing w:after="200"/>
              <w:rPr>
                <w:rFonts w:ascii="Cambria" w:hAnsi="Cambria"/>
                <w:sz w:val="18"/>
                <w:szCs w:val="24"/>
              </w:rPr>
            </w:pPr>
            <w:r>
              <w:rPr>
                <w:rFonts w:ascii="Cambria" w:hAnsi="Cambria"/>
                <w:sz w:val="18"/>
                <w:szCs w:val="24"/>
              </w:rPr>
              <w:t xml:space="preserve">Year 12 </w:t>
            </w:r>
            <w:r w:rsidR="009D071C">
              <w:rPr>
                <w:rFonts w:ascii="Cambria" w:hAnsi="Cambria"/>
                <w:sz w:val="18"/>
                <w:szCs w:val="24"/>
              </w:rPr>
              <w:t>Parents’ Meeting</w:t>
            </w:r>
            <w:r w:rsidR="00AA6DE3" w:rsidRPr="008F3FD1">
              <w:rPr>
                <w:rFonts w:ascii="Cambria" w:hAnsi="Cambria"/>
                <w:sz w:val="18"/>
                <w:szCs w:val="24"/>
              </w:rPr>
              <w:t xml:space="preserve"> – review student progress and inform parents</w:t>
            </w:r>
          </w:p>
        </w:tc>
        <w:tc>
          <w:tcPr>
            <w:tcW w:w="1913" w:type="pct"/>
          </w:tcPr>
          <w:p w:rsidR="00AA6DE3" w:rsidRPr="008F3FD1" w:rsidRDefault="00AA6DE3" w:rsidP="00624FCC">
            <w:pPr>
              <w:rPr>
                <w:rFonts w:ascii="Cambria" w:hAnsi="Cambria"/>
                <w:sz w:val="18"/>
                <w:szCs w:val="24"/>
              </w:rPr>
            </w:pPr>
            <w:r w:rsidRPr="008F3FD1">
              <w:rPr>
                <w:rFonts w:ascii="Cambria" w:hAnsi="Cambria"/>
                <w:bCs/>
                <w:sz w:val="18"/>
                <w:szCs w:val="24"/>
              </w:rPr>
              <w:t xml:space="preserve">RSH, GIB, PR, </w:t>
            </w:r>
            <w:r w:rsidRPr="008F3FD1">
              <w:rPr>
                <w:rFonts w:ascii="Cambria" w:hAnsi="Cambria"/>
                <w:sz w:val="18"/>
                <w:szCs w:val="24"/>
              </w:rPr>
              <w:t>HoDS, YHs</w:t>
            </w:r>
          </w:p>
          <w:p w:rsidR="00E80BD2" w:rsidRDefault="00E80BD2" w:rsidP="00624FCC">
            <w:pPr>
              <w:rPr>
                <w:rFonts w:ascii="Cambria" w:hAnsi="Cambria"/>
                <w:sz w:val="18"/>
                <w:szCs w:val="24"/>
              </w:rPr>
            </w:pPr>
          </w:p>
          <w:p w:rsidR="00AA6DE3" w:rsidRPr="008F3FD1" w:rsidRDefault="00AA6DE3" w:rsidP="00624FCC">
            <w:pPr>
              <w:rPr>
                <w:rFonts w:ascii="Cambria" w:hAnsi="Cambria"/>
                <w:sz w:val="18"/>
                <w:szCs w:val="24"/>
              </w:rPr>
            </w:pPr>
            <w:r w:rsidRPr="008F3FD1">
              <w:rPr>
                <w:rFonts w:ascii="Cambria" w:hAnsi="Cambria"/>
                <w:sz w:val="18"/>
                <w:szCs w:val="24"/>
              </w:rPr>
              <w:t>All staff</w:t>
            </w:r>
          </w:p>
        </w:tc>
      </w:tr>
      <w:tr w:rsidR="00AA6DE3" w:rsidRPr="00DD1102">
        <w:trPr>
          <w:trHeight w:val="385"/>
        </w:trPr>
        <w:tc>
          <w:tcPr>
            <w:tcW w:w="1173" w:type="pct"/>
          </w:tcPr>
          <w:p w:rsidR="00AA6DE3" w:rsidRPr="008F3FD1" w:rsidRDefault="00AA6DE3" w:rsidP="00624FCC">
            <w:pPr>
              <w:spacing w:after="200"/>
              <w:rPr>
                <w:rFonts w:ascii="Cambria" w:hAnsi="Cambria"/>
                <w:sz w:val="18"/>
                <w:szCs w:val="24"/>
              </w:rPr>
            </w:pPr>
            <w:r>
              <w:rPr>
                <w:rFonts w:ascii="Cambria" w:hAnsi="Cambria"/>
                <w:sz w:val="18"/>
                <w:szCs w:val="24"/>
              </w:rPr>
              <w:t xml:space="preserve">October </w:t>
            </w:r>
          </w:p>
        </w:tc>
        <w:tc>
          <w:tcPr>
            <w:tcW w:w="1914" w:type="pct"/>
          </w:tcPr>
          <w:p w:rsidR="00AA6DE3" w:rsidRPr="008F3FD1" w:rsidRDefault="00AA6DE3" w:rsidP="00624FCC">
            <w:pPr>
              <w:spacing w:after="200"/>
              <w:rPr>
                <w:rFonts w:ascii="Cambria" w:hAnsi="Cambria"/>
                <w:sz w:val="18"/>
                <w:szCs w:val="24"/>
              </w:rPr>
            </w:pPr>
            <w:r>
              <w:rPr>
                <w:rFonts w:ascii="Cambria" w:hAnsi="Cambria"/>
                <w:sz w:val="18"/>
                <w:szCs w:val="24"/>
              </w:rPr>
              <w:t>Year 11 Review Meeting</w:t>
            </w:r>
          </w:p>
        </w:tc>
        <w:tc>
          <w:tcPr>
            <w:tcW w:w="1913" w:type="pct"/>
          </w:tcPr>
          <w:p w:rsidR="00AA6DE3" w:rsidRPr="008F3FD1" w:rsidRDefault="00416EAE" w:rsidP="00624FCC">
            <w:pPr>
              <w:rPr>
                <w:rFonts w:ascii="Cambria" w:hAnsi="Cambria"/>
                <w:sz w:val="18"/>
                <w:szCs w:val="24"/>
              </w:rPr>
            </w:pPr>
            <w:r w:rsidRPr="008F3FD1">
              <w:rPr>
                <w:rFonts w:ascii="Cambria" w:hAnsi="Cambria"/>
                <w:bCs/>
                <w:sz w:val="18"/>
                <w:szCs w:val="24"/>
              </w:rPr>
              <w:t xml:space="preserve">RSH, GIB, PR, </w:t>
            </w:r>
            <w:r w:rsidRPr="008F3FD1">
              <w:rPr>
                <w:rFonts w:ascii="Cambria" w:hAnsi="Cambria"/>
                <w:sz w:val="18"/>
                <w:szCs w:val="24"/>
              </w:rPr>
              <w:t>HoDS, YHs</w:t>
            </w:r>
          </w:p>
        </w:tc>
      </w:tr>
      <w:tr w:rsidR="00AA6DE3" w:rsidRPr="00DD1102">
        <w:trPr>
          <w:trHeight w:val="666"/>
        </w:trPr>
        <w:tc>
          <w:tcPr>
            <w:tcW w:w="1173" w:type="pct"/>
          </w:tcPr>
          <w:p w:rsidR="00AA6DE3" w:rsidRPr="008F3FD1" w:rsidRDefault="00AA6DE3" w:rsidP="00624FCC">
            <w:pPr>
              <w:spacing w:after="200"/>
              <w:rPr>
                <w:rFonts w:ascii="Cambria" w:hAnsi="Cambria"/>
                <w:sz w:val="18"/>
                <w:szCs w:val="24"/>
              </w:rPr>
            </w:pPr>
            <w:r w:rsidRPr="008F3FD1">
              <w:rPr>
                <w:rFonts w:ascii="Cambria" w:hAnsi="Cambria"/>
                <w:sz w:val="18"/>
                <w:szCs w:val="24"/>
              </w:rPr>
              <w:t>September  - November</w:t>
            </w:r>
          </w:p>
        </w:tc>
        <w:tc>
          <w:tcPr>
            <w:tcW w:w="1914" w:type="pct"/>
          </w:tcPr>
          <w:p w:rsidR="00AA6DE3" w:rsidRPr="008F3FD1" w:rsidRDefault="00AA6DE3" w:rsidP="00624FCC">
            <w:pPr>
              <w:spacing w:after="200"/>
              <w:rPr>
                <w:rFonts w:ascii="Cambria" w:hAnsi="Cambria"/>
                <w:sz w:val="18"/>
                <w:szCs w:val="24"/>
              </w:rPr>
            </w:pPr>
            <w:r w:rsidRPr="008F3FD1">
              <w:rPr>
                <w:rFonts w:ascii="Cambria" w:hAnsi="Cambria"/>
                <w:sz w:val="18"/>
                <w:szCs w:val="24"/>
              </w:rPr>
              <w:t>Each department set</w:t>
            </w:r>
            <w:r>
              <w:rPr>
                <w:rFonts w:ascii="Cambria" w:hAnsi="Cambria"/>
                <w:sz w:val="18"/>
                <w:szCs w:val="24"/>
              </w:rPr>
              <w:t>s</w:t>
            </w:r>
            <w:r w:rsidRPr="008F3FD1">
              <w:rPr>
                <w:rFonts w:ascii="Cambria" w:hAnsi="Cambria"/>
                <w:sz w:val="18"/>
                <w:szCs w:val="24"/>
              </w:rPr>
              <w:t xml:space="preserve"> 2 CAUs</w:t>
            </w:r>
          </w:p>
          <w:p w:rsidR="00AA6DE3" w:rsidRPr="008F3FD1" w:rsidRDefault="00AA6DE3" w:rsidP="00624FCC">
            <w:pPr>
              <w:spacing w:after="200"/>
              <w:rPr>
                <w:rFonts w:ascii="Cambria" w:hAnsi="Cambria"/>
                <w:sz w:val="18"/>
                <w:szCs w:val="24"/>
              </w:rPr>
            </w:pPr>
            <w:r w:rsidRPr="008F3FD1">
              <w:rPr>
                <w:rFonts w:ascii="Cambria" w:hAnsi="Cambria"/>
                <w:sz w:val="18"/>
                <w:szCs w:val="24"/>
              </w:rPr>
              <w:t>Results recorded on SIMS Tracking</w:t>
            </w:r>
          </w:p>
        </w:tc>
        <w:tc>
          <w:tcPr>
            <w:tcW w:w="1913" w:type="pct"/>
          </w:tcPr>
          <w:p w:rsidR="00AA6DE3" w:rsidRPr="008F3FD1" w:rsidRDefault="00AA6DE3" w:rsidP="00624FCC">
            <w:pPr>
              <w:rPr>
                <w:rFonts w:ascii="Cambria" w:hAnsi="Cambria"/>
                <w:sz w:val="18"/>
                <w:szCs w:val="24"/>
              </w:rPr>
            </w:pPr>
            <w:r w:rsidRPr="008F3FD1">
              <w:rPr>
                <w:rFonts w:ascii="Cambria" w:hAnsi="Cambria"/>
                <w:sz w:val="18"/>
                <w:szCs w:val="24"/>
              </w:rPr>
              <w:t>All staff</w:t>
            </w:r>
          </w:p>
          <w:p w:rsidR="00AA6DE3" w:rsidRPr="008F3FD1" w:rsidRDefault="00AA6DE3" w:rsidP="00624FCC">
            <w:pPr>
              <w:rPr>
                <w:rFonts w:ascii="Cambria" w:hAnsi="Cambria"/>
                <w:sz w:val="18"/>
                <w:szCs w:val="24"/>
              </w:rPr>
            </w:pPr>
            <w:r w:rsidRPr="008F3FD1">
              <w:rPr>
                <w:rFonts w:ascii="Cambria" w:hAnsi="Cambria"/>
                <w:sz w:val="18"/>
                <w:szCs w:val="24"/>
              </w:rPr>
              <w:t>HODs monitor and review</w:t>
            </w:r>
          </w:p>
        </w:tc>
      </w:tr>
      <w:tr w:rsidR="00AA6DE3" w:rsidRPr="00DD1102">
        <w:trPr>
          <w:trHeight w:val="402"/>
        </w:trPr>
        <w:tc>
          <w:tcPr>
            <w:tcW w:w="1173" w:type="pct"/>
          </w:tcPr>
          <w:p w:rsidR="00AA6DE3" w:rsidRPr="008F3FD1" w:rsidRDefault="009D071C" w:rsidP="009D071C">
            <w:pPr>
              <w:spacing w:after="200"/>
              <w:rPr>
                <w:rFonts w:ascii="Cambria" w:hAnsi="Cambria"/>
                <w:sz w:val="18"/>
                <w:szCs w:val="24"/>
              </w:rPr>
            </w:pPr>
            <w:r>
              <w:rPr>
                <w:rFonts w:ascii="Cambria" w:hAnsi="Cambria"/>
                <w:sz w:val="18"/>
                <w:szCs w:val="24"/>
              </w:rPr>
              <w:t xml:space="preserve">By beginning of </w:t>
            </w:r>
            <w:r w:rsidR="00AA6DE3" w:rsidRPr="008F3FD1">
              <w:rPr>
                <w:rFonts w:ascii="Cambria" w:hAnsi="Cambria"/>
                <w:sz w:val="18"/>
                <w:szCs w:val="24"/>
              </w:rPr>
              <w:t>December</w:t>
            </w:r>
          </w:p>
        </w:tc>
        <w:tc>
          <w:tcPr>
            <w:tcW w:w="1914" w:type="pct"/>
          </w:tcPr>
          <w:p w:rsidR="00AA6DE3" w:rsidRPr="008F3FD1" w:rsidRDefault="009D071C" w:rsidP="00624FCC">
            <w:pPr>
              <w:spacing w:after="200"/>
              <w:rPr>
                <w:rFonts w:ascii="Cambria" w:hAnsi="Cambria"/>
                <w:sz w:val="18"/>
                <w:szCs w:val="24"/>
              </w:rPr>
            </w:pPr>
            <w:r>
              <w:rPr>
                <w:rFonts w:ascii="Cambria" w:hAnsi="Cambria"/>
                <w:sz w:val="18"/>
                <w:szCs w:val="24"/>
              </w:rPr>
              <w:t xml:space="preserve">Year 12 </w:t>
            </w:r>
            <w:r w:rsidR="00AA6DE3" w:rsidRPr="008F3FD1">
              <w:rPr>
                <w:rFonts w:ascii="Cambria" w:hAnsi="Cambria"/>
                <w:sz w:val="18"/>
                <w:szCs w:val="24"/>
              </w:rPr>
              <w:t>subject targets set in class</w:t>
            </w:r>
          </w:p>
        </w:tc>
        <w:tc>
          <w:tcPr>
            <w:tcW w:w="1913" w:type="pct"/>
          </w:tcPr>
          <w:p w:rsidR="00AA6DE3" w:rsidRPr="008F3FD1" w:rsidRDefault="00AA6DE3" w:rsidP="00624FCC">
            <w:pPr>
              <w:rPr>
                <w:rFonts w:ascii="Cambria" w:hAnsi="Cambria"/>
                <w:sz w:val="18"/>
                <w:szCs w:val="24"/>
              </w:rPr>
            </w:pPr>
            <w:r w:rsidRPr="008F3FD1">
              <w:rPr>
                <w:rFonts w:ascii="Cambria" w:hAnsi="Cambria"/>
                <w:sz w:val="18"/>
                <w:szCs w:val="24"/>
              </w:rPr>
              <w:t>All staff</w:t>
            </w:r>
          </w:p>
        </w:tc>
      </w:tr>
      <w:tr w:rsidR="00AA6DE3" w:rsidRPr="00DD1102">
        <w:trPr>
          <w:trHeight w:val="792"/>
        </w:trPr>
        <w:tc>
          <w:tcPr>
            <w:tcW w:w="1173" w:type="pct"/>
          </w:tcPr>
          <w:p w:rsidR="00AA6DE3" w:rsidRPr="008F3FD1" w:rsidRDefault="00AA6DE3" w:rsidP="00624FCC">
            <w:pPr>
              <w:spacing w:after="200"/>
              <w:rPr>
                <w:rFonts w:ascii="Cambria" w:hAnsi="Cambria"/>
                <w:sz w:val="18"/>
                <w:szCs w:val="24"/>
              </w:rPr>
            </w:pPr>
            <w:r w:rsidRPr="008F3FD1">
              <w:rPr>
                <w:rFonts w:ascii="Cambria" w:hAnsi="Cambria"/>
                <w:sz w:val="18"/>
                <w:szCs w:val="24"/>
              </w:rPr>
              <w:t>Late January</w:t>
            </w:r>
          </w:p>
        </w:tc>
        <w:tc>
          <w:tcPr>
            <w:tcW w:w="1914" w:type="pct"/>
          </w:tcPr>
          <w:p w:rsidR="00AA6DE3" w:rsidRPr="008F3FD1" w:rsidRDefault="002F428E" w:rsidP="00624FCC">
            <w:pPr>
              <w:spacing w:after="200"/>
              <w:rPr>
                <w:rFonts w:ascii="Cambria" w:hAnsi="Cambria"/>
                <w:sz w:val="18"/>
                <w:szCs w:val="24"/>
              </w:rPr>
            </w:pPr>
            <w:r>
              <w:rPr>
                <w:rFonts w:ascii="Cambria" w:hAnsi="Cambria"/>
                <w:sz w:val="18"/>
                <w:szCs w:val="24"/>
              </w:rPr>
              <w:t>Year 11/</w:t>
            </w:r>
            <w:r w:rsidR="009D071C">
              <w:rPr>
                <w:rFonts w:ascii="Cambria" w:hAnsi="Cambria"/>
                <w:sz w:val="18"/>
                <w:szCs w:val="24"/>
              </w:rPr>
              <w:t xml:space="preserve">12 </w:t>
            </w:r>
            <w:r w:rsidR="00AA6DE3" w:rsidRPr="008F3FD1">
              <w:rPr>
                <w:rFonts w:ascii="Cambria" w:hAnsi="Cambria"/>
                <w:sz w:val="18"/>
                <w:szCs w:val="24"/>
              </w:rPr>
              <w:t>Post-examination</w:t>
            </w:r>
            <w:r w:rsidR="009D071C">
              <w:rPr>
                <w:rFonts w:ascii="Cambria" w:hAnsi="Cambria"/>
                <w:sz w:val="18"/>
                <w:szCs w:val="24"/>
              </w:rPr>
              <w:t xml:space="preserve"> R</w:t>
            </w:r>
            <w:r w:rsidR="00AA6DE3" w:rsidRPr="008F3FD1">
              <w:rPr>
                <w:rFonts w:ascii="Cambria" w:hAnsi="Cambria"/>
                <w:sz w:val="18"/>
                <w:szCs w:val="24"/>
              </w:rPr>
              <w:t>eview (academic and pastoral)</w:t>
            </w:r>
          </w:p>
          <w:p w:rsidR="00AA6DE3" w:rsidRPr="008F3FD1" w:rsidRDefault="00AA6DE3" w:rsidP="00EA3F59">
            <w:pPr>
              <w:spacing w:after="200"/>
              <w:rPr>
                <w:rFonts w:ascii="Cambria" w:hAnsi="Cambria"/>
                <w:sz w:val="18"/>
                <w:szCs w:val="24"/>
              </w:rPr>
            </w:pPr>
            <w:r w:rsidRPr="008F3FD1">
              <w:rPr>
                <w:rFonts w:ascii="Cambria" w:hAnsi="Cambria"/>
                <w:sz w:val="18"/>
                <w:szCs w:val="24"/>
              </w:rPr>
              <w:t>Year 12 set final subject target grades in each class</w:t>
            </w:r>
          </w:p>
        </w:tc>
        <w:tc>
          <w:tcPr>
            <w:tcW w:w="1913" w:type="pct"/>
          </w:tcPr>
          <w:p w:rsidR="00AA6DE3" w:rsidRPr="008F3FD1" w:rsidRDefault="00AA6DE3" w:rsidP="00624FCC">
            <w:pPr>
              <w:spacing w:after="200"/>
              <w:rPr>
                <w:rFonts w:ascii="Cambria" w:hAnsi="Cambria"/>
                <w:sz w:val="18"/>
                <w:szCs w:val="24"/>
              </w:rPr>
            </w:pPr>
            <w:r w:rsidRPr="008F3FD1">
              <w:rPr>
                <w:rFonts w:ascii="Cambria" w:hAnsi="Cambria"/>
                <w:sz w:val="18"/>
                <w:szCs w:val="24"/>
              </w:rPr>
              <w:t xml:space="preserve"> YHs, GTs and class teachers</w:t>
            </w:r>
          </w:p>
          <w:p w:rsidR="00AA6DE3" w:rsidRPr="008F3FD1" w:rsidRDefault="00AA6DE3" w:rsidP="00624FCC">
            <w:pPr>
              <w:rPr>
                <w:rFonts w:ascii="Cambria" w:hAnsi="Cambria"/>
                <w:sz w:val="18"/>
                <w:szCs w:val="24"/>
              </w:rPr>
            </w:pPr>
          </w:p>
        </w:tc>
      </w:tr>
      <w:tr w:rsidR="009D071C" w:rsidRPr="00DD1102">
        <w:trPr>
          <w:trHeight w:val="358"/>
        </w:trPr>
        <w:tc>
          <w:tcPr>
            <w:tcW w:w="1173" w:type="pct"/>
          </w:tcPr>
          <w:p w:rsidR="009D071C" w:rsidRPr="008F3FD1" w:rsidRDefault="009D071C" w:rsidP="00624FCC">
            <w:pPr>
              <w:spacing w:after="200"/>
              <w:rPr>
                <w:rFonts w:ascii="Cambria" w:hAnsi="Cambria"/>
                <w:sz w:val="18"/>
              </w:rPr>
            </w:pPr>
            <w:r>
              <w:rPr>
                <w:rFonts w:ascii="Cambria" w:hAnsi="Cambria"/>
                <w:sz w:val="18"/>
              </w:rPr>
              <w:t>February</w:t>
            </w:r>
          </w:p>
        </w:tc>
        <w:tc>
          <w:tcPr>
            <w:tcW w:w="1914" w:type="pct"/>
          </w:tcPr>
          <w:p w:rsidR="009D071C" w:rsidRDefault="009D071C" w:rsidP="00624FCC">
            <w:pPr>
              <w:spacing w:after="200"/>
              <w:rPr>
                <w:rFonts w:ascii="Cambria" w:hAnsi="Cambria"/>
                <w:sz w:val="18"/>
              </w:rPr>
            </w:pPr>
            <w:r>
              <w:rPr>
                <w:rFonts w:ascii="Cambria" w:hAnsi="Cambria"/>
                <w:sz w:val="18"/>
              </w:rPr>
              <w:t>Year 11 Parents’ Meeting</w:t>
            </w:r>
          </w:p>
        </w:tc>
        <w:tc>
          <w:tcPr>
            <w:tcW w:w="1913" w:type="pct"/>
          </w:tcPr>
          <w:p w:rsidR="009D071C" w:rsidRPr="008F3FD1" w:rsidRDefault="00F33C2C" w:rsidP="00624FCC">
            <w:pPr>
              <w:spacing w:after="200"/>
              <w:rPr>
                <w:rFonts w:ascii="Cambria" w:hAnsi="Cambria"/>
                <w:sz w:val="18"/>
              </w:rPr>
            </w:pPr>
            <w:r>
              <w:rPr>
                <w:rFonts w:ascii="Cambria" w:hAnsi="Cambria"/>
                <w:sz w:val="18"/>
              </w:rPr>
              <w:t>All staff</w:t>
            </w:r>
          </w:p>
        </w:tc>
      </w:tr>
      <w:tr w:rsidR="00AA6DE3" w:rsidRPr="00DD1102">
        <w:trPr>
          <w:trHeight w:val="578"/>
        </w:trPr>
        <w:tc>
          <w:tcPr>
            <w:tcW w:w="1173" w:type="pct"/>
          </w:tcPr>
          <w:p w:rsidR="00AA6DE3" w:rsidRPr="008F3FD1" w:rsidRDefault="00AA6DE3" w:rsidP="00624FCC">
            <w:pPr>
              <w:spacing w:after="200"/>
              <w:rPr>
                <w:rFonts w:ascii="Cambria" w:hAnsi="Cambria"/>
                <w:sz w:val="18"/>
                <w:szCs w:val="24"/>
              </w:rPr>
            </w:pPr>
            <w:r w:rsidRPr="008F3FD1">
              <w:rPr>
                <w:rFonts w:ascii="Cambria" w:hAnsi="Cambria"/>
                <w:sz w:val="18"/>
                <w:szCs w:val="24"/>
              </w:rPr>
              <w:t>February to April</w:t>
            </w:r>
          </w:p>
        </w:tc>
        <w:tc>
          <w:tcPr>
            <w:tcW w:w="1914" w:type="pct"/>
          </w:tcPr>
          <w:p w:rsidR="00AA6DE3" w:rsidRPr="008F3FD1" w:rsidRDefault="00AA6DE3" w:rsidP="00624FCC">
            <w:pPr>
              <w:spacing w:after="200"/>
              <w:rPr>
                <w:rFonts w:ascii="Cambria" w:hAnsi="Cambria"/>
                <w:sz w:val="18"/>
                <w:szCs w:val="24"/>
              </w:rPr>
            </w:pPr>
            <w:r w:rsidRPr="008F3FD1">
              <w:rPr>
                <w:rFonts w:ascii="Cambria" w:hAnsi="Cambria"/>
                <w:sz w:val="18"/>
                <w:szCs w:val="24"/>
              </w:rPr>
              <w:t>Further CAU for Year 11 (recorded on SIMS)</w:t>
            </w:r>
          </w:p>
        </w:tc>
        <w:tc>
          <w:tcPr>
            <w:tcW w:w="1913" w:type="pct"/>
          </w:tcPr>
          <w:p w:rsidR="00AA6DE3" w:rsidRPr="008F3FD1" w:rsidRDefault="00AA6DE3" w:rsidP="00624FCC">
            <w:pPr>
              <w:rPr>
                <w:rFonts w:ascii="Cambria" w:hAnsi="Cambria"/>
                <w:sz w:val="18"/>
                <w:szCs w:val="24"/>
              </w:rPr>
            </w:pPr>
            <w:r w:rsidRPr="008F3FD1">
              <w:rPr>
                <w:rFonts w:ascii="Cambria" w:hAnsi="Cambria"/>
                <w:sz w:val="18"/>
                <w:szCs w:val="24"/>
              </w:rPr>
              <w:t>All staff</w:t>
            </w:r>
          </w:p>
          <w:p w:rsidR="00AA6DE3" w:rsidRPr="008F3FD1" w:rsidRDefault="00AA6DE3" w:rsidP="00624FCC">
            <w:pPr>
              <w:rPr>
                <w:rFonts w:ascii="Cambria" w:hAnsi="Cambria"/>
                <w:sz w:val="18"/>
                <w:szCs w:val="24"/>
              </w:rPr>
            </w:pPr>
            <w:r w:rsidRPr="008F3FD1">
              <w:rPr>
                <w:rFonts w:ascii="Cambria" w:hAnsi="Cambria"/>
                <w:sz w:val="18"/>
                <w:szCs w:val="24"/>
              </w:rPr>
              <w:t>HoDs monitor and review</w:t>
            </w:r>
          </w:p>
        </w:tc>
      </w:tr>
      <w:tr w:rsidR="00AA6DE3" w:rsidRPr="00DD1102">
        <w:trPr>
          <w:trHeight w:val="329"/>
        </w:trPr>
        <w:tc>
          <w:tcPr>
            <w:tcW w:w="1173" w:type="pct"/>
          </w:tcPr>
          <w:p w:rsidR="00AA6DE3" w:rsidRPr="008F3FD1" w:rsidRDefault="00073F6D" w:rsidP="00624FCC">
            <w:pPr>
              <w:spacing w:after="200"/>
              <w:rPr>
                <w:rFonts w:ascii="Cambria" w:hAnsi="Cambria"/>
                <w:sz w:val="18"/>
                <w:szCs w:val="24"/>
              </w:rPr>
            </w:pPr>
            <w:r>
              <w:rPr>
                <w:rFonts w:ascii="Cambria" w:hAnsi="Cambria"/>
                <w:sz w:val="18"/>
                <w:szCs w:val="24"/>
              </w:rPr>
              <w:t>By end of April</w:t>
            </w:r>
          </w:p>
        </w:tc>
        <w:tc>
          <w:tcPr>
            <w:tcW w:w="1914" w:type="pct"/>
          </w:tcPr>
          <w:p w:rsidR="00AA6DE3" w:rsidRPr="008F3FD1" w:rsidRDefault="00073F6D" w:rsidP="00624FCC">
            <w:pPr>
              <w:spacing w:after="200"/>
              <w:rPr>
                <w:rFonts w:ascii="Cambria" w:hAnsi="Cambria"/>
                <w:sz w:val="18"/>
                <w:szCs w:val="24"/>
              </w:rPr>
            </w:pPr>
            <w:r>
              <w:rPr>
                <w:rFonts w:ascii="Cambria" w:hAnsi="Cambria"/>
                <w:sz w:val="18"/>
                <w:szCs w:val="24"/>
              </w:rPr>
              <w:t xml:space="preserve">Year 11 </w:t>
            </w:r>
            <w:r w:rsidR="00AA6DE3" w:rsidRPr="008F3FD1">
              <w:rPr>
                <w:rFonts w:ascii="Cambria" w:hAnsi="Cambria"/>
                <w:sz w:val="18"/>
                <w:szCs w:val="24"/>
              </w:rPr>
              <w:t>subject targets set in class</w:t>
            </w:r>
          </w:p>
        </w:tc>
        <w:tc>
          <w:tcPr>
            <w:tcW w:w="1913" w:type="pct"/>
          </w:tcPr>
          <w:p w:rsidR="00AA6DE3" w:rsidRPr="008F3FD1" w:rsidRDefault="00AA6DE3" w:rsidP="00624FCC">
            <w:pPr>
              <w:rPr>
                <w:rFonts w:ascii="Cambria" w:hAnsi="Cambria"/>
                <w:sz w:val="18"/>
                <w:szCs w:val="24"/>
              </w:rPr>
            </w:pPr>
            <w:r w:rsidRPr="008F3FD1">
              <w:rPr>
                <w:rFonts w:ascii="Cambria" w:hAnsi="Cambria"/>
                <w:sz w:val="18"/>
                <w:szCs w:val="24"/>
              </w:rPr>
              <w:t>All staff</w:t>
            </w:r>
          </w:p>
        </w:tc>
      </w:tr>
      <w:tr w:rsidR="00AA6DE3" w:rsidRPr="00DD1102">
        <w:trPr>
          <w:trHeight w:val="510"/>
        </w:trPr>
        <w:tc>
          <w:tcPr>
            <w:tcW w:w="1173" w:type="pct"/>
          </w:tcPr>
          <w:p w:rsidR="00AA6DE3" w:rsidRPr="008F3FD1" w:rsidRDefault="00AA6DE3" w:rsidP="00624FCC">
            <w:pPr>
              <w:spacing w:after="200"/>
              <w:rPr>
                <w:rFonts w:ascii="Cambria" w:hAnsi="Cambria"/>
                <w:sz w:val="18"/>
                <w:szCs w:val="24"/>
              </w:rPr>
            </w:pPr>
            <w:r w:rsidRPr="008F3FD1">
              <w:rPr>
                <w:rFonts w:ascii="Cambria" w:hAnsi="Cambria"/>
                <w:sz w:val="18"/>
                <w:szCs w:val="24"/>
              </w:rPr>
              <w:t>Mid- June</w:t>
            </w:r>
          </w:p>
        </w:tc>
        <w:tc>
          <w:tcPr>
            <w:tcW w:w="1914" w:type="pct"/>
          </w:tcPr>
          <w:p w:rsidR="00AA6DE3" w:rsidRPr="008F3FD1" w:rsidRDefault="00AA6DE3" w:rsidP="00624FCC">
            <w:pPr>
              <w:spacing w:after="200"/>
              <w:rPr>
                <w:rFonts w:ascii="Cambria" w:hAnsi="Cambria"/>
                <w:sz w:val="18"/>
                <w:szCs w:val="24"/>
              </w:rPr>
            </w:pPr>
            <w:r w:rsidRPr="008F3FD1">
              <w:rPr>
                <w:rFonts w:ascii="Cambria" w:hAnsi="Cambria"/>
                <w:sz w:val="18"/>
                <w:szCs w:val="24"/>
              </w:rPr>
              <w:t>Post-examination</w:t>
            </w:r>
            <w:r w:rsidR="00073F6D">
              <w:rPr>
                <w:rFonts w:ascii="Cambria" w:hAnsi="Cambria"/>
                <w:sz w:val="18"/>
                <w:szCs w:val="24"/>
              </w:rPr>
              <w:t xml:space="preserve"> R</w:t>
            </w:r>
            <w:r w:rsidRPr="008F3FD1">
              <w:rPr>
                <w:rFonts w:ascii="Cambria" w:hAnsi="Cambria"/>
                <w:sz w:val="18"/>
                <w:szCs w:val="24"/>
              </w:rPr>
              <w:t>eview (academic and pastoral) for Year 11</w:t>
            </w:r>
          </w:p>
        </w:tc>
        <w:tc>
          <w:tcPr>
            <w:tcW w:w="1913" w:type="pct"/>
          </w:tcPr>
          <w:p w:rsidR="00AA6DE3" w:rsidRPr="008F3FD1" w:rsidRDefault="00AA6DE3" w:rsidP="00624FCC">
            <w:pPr>
              <w:rPr>
                <w:rFonts w:ascii="Cambria" w:hAnsi="Cambria"/>
                <w:sz w:val="18"/>
                <w:szCs w:val="24"/>
              </w:rPr>
            </w:pPr>
            <w:r w:rsidRPr="008F3FD1">
              <w:rPr>
                <w:rFonts w:ascii="Cambria" w:hAnsi="Cambria"/>
                <w:sz w:val="18"/>
                <w:szCs w:val="24"/>
              </w:rPr>
              <w:t>YHs, GTs, and class teachers</w:t>
            </w:r>
          </w:p>
        </w:tc>
      </w:tr>
    </w:tbl>
    <w:p w:rsidR="007F5C90" w:rsidRPr="00DD1102" w:rsidRDefault="007F5C90" w:rsidP="007F5C90">
      <w:pPr>
        <w:rPr>
          <w:rFonts w:ascii="Cambria" w:hAnsi="Cambria"/>
          <w:sz w:val="22"/>
        </w:rPr>
      </w:pPr>
    </w:p>
    <w:p w:rsidR="008C790E" w:rsidRDefault="007F5C90" w:rsidP="007F5C90">
      <w:pPr>
        <w:rPr>
          <w:rFonts w:ascii="Cambria" w:hAnsi="Cambria"/>
          <w:b/>
          <w:sz w:val="22"/>
        </w:rPr>
      </w:pPr>
      <w:r>
        <w:rPr>
          <w:rFonts w:ascii="Cambria" w:hAnsi="Cambria"/>
          <w:b/>
          <w:sz w:val="22"/>
        </w:rPr>
        <w:t xml:space="preserve">Target Setting </w:t>
      </w:r>
      <w:r w:rsidRPr="00DD1102">
        <w:rPr>
          <w:rFonts w:ascii="Cambria" w:hAnsi="Cambria"/>
          <w:b/>
          <w:sz w:val="22"/>
        </w:rPr>
        <w:t>Key Stage 5</w:t>
      </w:r>
      <w:r>
        <w:rPr>
          <w:rFonts w:ascii="Cambria" w:hAnsi="Cambria"/>
          <w:b/>
          <w:sz w:val="22"/>
        </w:rPr>
        <w:t xml:space="preserve"> (Years 13 and 14)</w:t>
      </w:r>
    </w:p>
    <w:p w:rsidR="007F5C90" w:rsidRPr="00DD1102" w:rsidRDefault="007F5C90" w:rsidP="007F5C90">
      <w:pPr>
        <w:rPr>
          <w:rFonts w:ascii="Cambria" w:hAnsi="Cambria"/>
          <w:b/>
          <w:sz w:val="22"/>
        </w:rPr>
      </w:pPr>
    </w:p>
    <w:tbl>
      <w:tblPr>
        <w:tblStyle w:val="TableGrid"/>
        <w:tblW w:w="5000" w:type="pct"/>
        <w:tblLook w:val="0600" w:firstRow="0" w:lastRow="0" w:firstColumn="0" w:lastColumn="0" w:noHBand="1" w:noVBand="1"/>
      </w:tblPr>
      <w:tblGrid>
        <w:gridCol w:w="2166"/>
        <w:gridCol w:w="3536"/>
        <w:gridCol w:w="3534"/>
      </w:tblGrid>
      <w:tr w:rsidR="007F5C90" w:rsidRPr="00DD1102">
        <w:trPr>
          <w:trHeight w:val="318"/>
        </w:trPr>
        <w:tc>
          <w:tcPr>
            <w:tcW w:w="1173" w:type="pct"/>
          </w:tcPr>
          <w:p w:rsidR="007F5C90" w:rsidRPr="00DD1102" w:rsidRDefault="007F5C90" w:rsidP="00624FCC">
            <w:pPr>
              <w:spacing w:after="200"/>
              <w:rPr>
                <w:rFonts w:ascii="Cambria" w:hAnsi="Cambria"/>
                <w:szCs w:val="24"/>
              </w:rPr>
            </w:pPr>
            <w:r w:rsidRPr="00DD1102">
              <w:rPr>
                <w:rFonts w:ascii="Cambria" w:hAnsi="Cambria"/>
                <w:b/>
                <w:bCs/>
                <w:szCs w:val="24"/>
              </w:rPr>
              <w:t>Date</w:t>
            </w:r>
          </w:p>
        </w:tc>
        <w:tc>
          <w:tcPr>
            <w:tcW w:w="1914" w:type="pct"/>
          </w:tcPr>
          <w:p w:rsidR="007F5C90" w:rsidRPr="00DD1102" w:rsidRDefault="007F5C90" w:rsidP="00624FCC">
            <w:pPr>
              <w:spacing w:after="200"/>
              <w:rPr>
                <w:rFonts w:ascii="Cambria" w:hAnsi="Cambria"/>
                <w:szCs w:val="24"/>
              </w:rPr>
            </w:pPr>
            <w:r w:rsidRPr="00DD1102">
              <w:rPr>
                <w:rFonts w:ascii="Cambria" w:hAnsi="Cambria"/>
                <w:b/>
                <w:bCs/>
                <w:szCs w:val="24"/>
              </w:rPr>
              <w:t>Action</w:t>
            </w:r>
          </w:p>
        </w:tc>
        <w:tc>
          <w:tcPr>
            <w:tcW w:w="1913" w:type="pct"/>
          </w:tcPr>
          <w:p w:rsidR="007F5C90" w:rsidRPr="00DD1102" w:rsidRDefault="007F5C90" w:rsidP="00624FCC">
            <w:pPr>
              <w:rPr>
                <w:rFonts w:ascii="Cambria" w:hAnsi="Cambria"/>
                <w:b/>
                <w:bCs/>
                <w:szCs w:val="24"/>
              </w:rPr>
            </w:pPr>
            <w:r w:rsidRPr="00DD1102">
              <w:rPr>
                <w:rFonts w:ascii="Cambria" w:hAnsi="Cambria"/>
                <w:b/>
                <w:bCs/>
                <w:szCs w:val="24"/>
              </w:rPr>
              <w:t>Person(s) responsible</w:t>
            </w:r>
          </w:p>
        </w:tc>
      </w:tr>
      <w:tr w:rsidR="007F5C90" w:rsidRPr="00F357CC">
        <w:trPr>
          <w:trHeight w:val="562"/>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Mid - September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Chance Analysis data available to all staff</w:t>
            </w:r>
          </w:p>
        </w:tc>
        <w:tc>
          <w:tcPr>
            <w:tcW w:w="1913" w:type="pct"/>
          </w:tcPr>
          <w:p w:rsidR="007F5C90" w:rsidRPr="008F3FD1" w:rsidRDefault="00073F6D" w:rsidP="00624FCC">
            <w:pPr>
              <w:rPr>
                <w:rFonts w:ascii="Cambria" w:hAnsi="Cambria"/>
                <w:sz w:val="18"/>
                <w:szCs w:val="24"/>
              </w:rPr>
            </w:pPr>
            <w:r>
              <w:rPr>
                <w:rFonts w:ascii="Cambria" w:hAnsi="Cambria"/>
                <w:sz w:val="18"/>
                <w:szCs w:val="24"/>
              </w:rPr>
              <w:t>CM</w:t>
            </w:r>
          </w:p>
        </w:tc>
      </w:tr>
      <w:tr w:rsidR="007F5C90" w:rsidRPr="00F357CC">
        <w:trPr>
          <w:trHeight w:val="794"/>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September  - November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Each department</w:t>
            </w:r>
            <w:r w:rsidR="008C790E">
              <w:rPr>
                <w:rFonts w:ascii="Cambria" w:hAnsi="Cambria"/>
                <w:sz w:val="18"/>
                <w:szCs w:val="24"/>
              </w:rPr>
              <w:t>s</w:t>
            </w:r>
            <w:r w:rsidRPr="008F3FD1">
              <w:rPr>
                <w:rFonts w:ascii="Cambria" w:hAnsi="Cambria"/>
                <w:sz w:val="18"/>
                <w:szCs w:val="24"/>
              </w:rPr>
              <w:t xml:space="preserve"> set 2 CAUs</w:t>
            </w:r>
          </w:p>
          <w:p w:rsidR="007F5C90" w:rsidRPr="008F3FD1" w:rsidRDefault="007F5C90" w:rsidP="00624FCC">
            <w:pPr>
              <w:spacing w:after="200"/>
              <w:rPr>
                <w:rFonts w:ascii="Cambria" w:hAnsi="Cambria"/>
                <w:sz w:val="18"/>
                <w:szCs w:val="24"/>
              </w:rPr>
            </w:pPr>
            <w:r w:rsidRPr="008F3FD1">
              <w:rPr>
                <w:rFonts w:ascii="Cambria" w:hAnsi="Cambria"/>
                <w:sz w:val="18"/>
                <w:szCs w:val="24"/>
              </w:rPr>
              <w:t>Results recorded on SIMS Tracking</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p w:rsidR="007F5C90" w:rsidRPr="008F3FD1" w:rsidRDefault="007F5C90" w:rsidP="00624FCC">
            <w:pPr>
              <w:rPr>
                <w:rFonts w:ascii="Cambria" w:hAnsi="Cambria"/>
                <w:sz w:val="18"/>
                <w:szCs w:val="24"/>
              </w:rPr>
            </w:pPr>
          </w:p>
          <w:p w:rsidR="007F5C90" w:rsidRPr="008F3FD1" w:rsidRDefault="007F5C90" w:rsidP="00624FCC">
            <w:pPr>
              <w:rPr>
                <w:rFonts w:ascii="Cambria" w:hAnsi="Cambria"/>
                <w:sz w:val="18"/>
                <w:szCs w:val="24"/>
              </w:rPr>
            </w:pPr>
            <w:r w:rsidRPr="008F3FD1">
              <w:rPr>
                <w:rFonts w:ascii="Cambria" w:hAnsi="Cambria"/>
                <w:sz w:val="18"/>
                <w:szCs w:val="24"/>
              </w:rPr>
              <w:t>HODs monitor and review</w:t>
            </w:r>
          </w:p>
        </w:tc>
      </w:tr>
      <w:tr w:rsidR="007F5C90" w:rsidRPr="00F357CC">
        <w:trPr>
          <w:trHeight w:val="578"/>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 xml:space="preserve">October </w:t>
            </w:r>
          </w:p>
        </w:tc>
        <w:tc>
          <w:tcPr>
            <w:tcW w:w="1914" w:type="pct"/>
          </w:tcPr>
          <w:p w:rsidR="007F5C90" w:rsidRPr="008F3FD1" w:rsidRDefault="008C790E" w:rsidP="00624FCC">
            <w:pPr>
              <w:spacing w:after="200"/>
              <w:rPr>
                <w:rFonts w:ascii="Cambria" w:hAnsi="Cambria"/>
                <w:sz w:val="18"/>
                <w:szCs w:val="24"/>
              </w:rPr>
            </w:pPr>
            <w:r>
              <w:rPr>
                <w:rFonts w:ascii="Cambria" w:hAnsi="Cambria"/>
                <w:sz w:val="18"/>
                <w:szCs w:val="24"/>
              </w:rPr>
              <w:t>Year 13</w:t>
            </w:r>
            <w:r w:rsidR="007F5C90" w:rsidRPr="008F3FD1">
              <w:rPr>
                <w:rFonts w:ascii="Cambria" w:hAnsi="Cambria"/>
                <w:sz w:val="18"/>
                <w:szCs w:val="24"/>
              </w:rPr>
              <w:t xml:space="preserve">/14 Review meetings– review student progress </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RSH, GIB, PR, YHs, HODs</w:t>
            </w:r>
          </w:p>
        </w:tc>
      </w:tr>
      <w:tr w:rsidR="007F5C90" w:rsidRPr="00F357CC">
        <w:trPr>
          <w:trHeight w:val="454"/>
        </w:trPr>
        <w:tc>
          <w:tcPr>
            <w:tcW w:w="1173" w:type="pct"/>
          </w:tcPr>
          <w:p w:rsidR="007F5C90" w:rsidRPr="008F3FD1" w:rsidRDefault="007F5C90" w:rsidP="00624FCC">
            <w:pPr>
              <w:rPr>
                <w:rFonts w:ascii="Cambria" w:hAnsi="Cambria"/>
                <w:sz w:val="18"/>
                <w:szCs w:val="24"/>
              </w:rPr>
            </w:pPr>
            <w:r w:rsidRPr="008F3FD1">
              <w:rPr>
                <w:rFonts w:ascii="Cambria" w:hAnsi="Cambria"/>
                <w:sz w:val="18"/>
                <w:szCs w:val="24"/>
              </w:rPr>
              <w:t>November</w:t>
            </w:r>
          </w:p>
        </w:tc>
        <w:tc>
          <w:tcPr>
            <w:tcW w:w="1914" w:type="pct"/>
          </w:tcPr>
          <w:p w:rsidR="007F5C90" w:rsidRPr="008F3FD1" w:rsidRDefault="008C790E" w:rsidP="008C790E">
            <w:pPr>
              <w:rPr>
                <w:rFonts w:ascii="Cambria" w:hAnsi="Cambria"/>
                <w:sz w:val="18"/>
                <w:szCs w:val="24"/>
              </w:rPr>
            </w:pPr>
            <w:r>
              <w:rPr>
                <w:rFonts w:ascii="Cambria" w:hAnsi="Cambria"/>
                <w:sz w:val="18"/>
                <w:szCs w:val="24"/>
              </w:rPr>
              <w:t xml:space="preserve">Year 13/14 </w:t>
            </w:r>
            <w:r w:rsidR="007F5C90" w:rsidRPr="008F3FD1">
              <w:rPr>
                <w:rFonts w:ascii="Cambria" w:hAnsi="Cambria"/>
                <w:sz w:val="18"/>
                <w:szCs w:val="24"/>
              </w:rPr>
              <w:t xml:space="preserve">Parents’ </w:t>
            </w:r>
            <w:r>
              <w:rPr>
                <w:rFonts w:ascii="Cambria" w:hAnsi="Cambria"/>
                <w:sz w:val="18"/>
                <w:szCs w:val="24"/>
              </w:rPr>
              <w:t>Meeting</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tc>
      </w:tr>
      <w:tr w:rsidR="007F5C90" w:rsidRPr="00F357CC">
        <w:trPr>
          <w:trHeight w:val="578"/>
        </w:trPr>
        <w:tc>
          <w:tcPr>
            <w:tcW w:w="1173" w:type="pct"/>
          </w:tcPr>
          <w:p w:rsidR="007F5C90" w:rsidRPr="008F3FD1" w:rsidRDefault="008C790E" w:rsidP="008C790E">
            <w:pPr>
              <w:spacing w:after="200"/>
              <w:rPr>
                <w:rFonts w:ascii="Cambria" w:hAnsi="Cambria"/>
                <w:sz w:val="18"/>
                <w:szCs w:val="24"/>
              </w:rPr>
            </w:pPr>
            <w:r>
              <w:rPr>
                <w:rFonts w:ascii="Cambria" w:hAnsi="Cambria"/>
                <w:sz w:val="18"/>
                <w:szCs w:val="24"/>
              </w:rPr>
              <w:t xml:space="preserve">By beginning of </w:t>
            </w:r>
            <w:r w:rsidR="007F5C90" w:rsidRPr="008F3FD1">
              <w:rPr>
                <w:rFonts w:ascii="Cambria" w:hAnsi="Cambria"/>
                <w:sz w:val="18"/>
                <w:szCs w:val="24"/>
              </w:rPr>
              <w:t>December</w:t>
            </w:r>
          </w:p>
        </w:tc>
        <w:tc>
          <w:tcPr>
            <w:tcW w:w="1914" w:type="pct"/>
          </w:tcPr>
          <w:p w:rsidR="007F5C90" w:rsidRPr="008F3FD1" w:rsidRDefault="002F428E" w:rsidP="00624FCC">
            <w:pPr>
              <w:spacing w:after="200"/>
              <w:rPr>
                <w:rFonts w:ascii="Cambria" w:hAnsi="Cambria"/>
                <w:sz w:val="18"/>
                <w:szCs w:val="24"/>
              </w:rPr>
            </w:pPr>
            <w:r>
              <w:rPr>
                <w:rFonts w:ascii="Cambria" w:hAnsi="Cambria"/>
                <w:sz w:val="18"/>
                <w:szCs w:val="24"/>
              </w:rPr>
              <w:t>Year 13/</w:t>
            </w:r>
            <w:r w:rsidR="008C790E">
              <w:rPr>
                <w:rFonts w:ascii="Cambria" w:hAnsi="Cambria"/>
                <w:sz w:val="18"/>
                <w:szCs w:val="24"/>
              </w:rPr>
              <w:t xml:space="preserve">14 </w:t>
            </w:r>
            <w:r w:rsidR="007F5C90" w:rsidRPr="008F3FD1">
              <w:rPr>
                <w:rFonts w:ascii="Cambria" w:hAnsi="Cambria"/>
                <w:sz w:val="18"/>
                <w:szCs w:val="24"/>
              </w:rPr>
              <w:t>subject targets set in class</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tc>
      </w:tr>
      <w:tr w:rsidR="007F5C90" w:rsidRPr="00F357CC">
        <w:trPr>
          <w:trHeight w:val="996"/>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Late January</w:t>
            </w:r>
          </w:p>
        </w:tc>
        <w:tc>
          <w:tcPr>
            <w:tcW w:w="1914" w:type="pct"/>
          </w:tcPr>
          <w:p w:rsidR="007F5C90" w:rsidRPr="008F3FD1" w:rsidRDefault="002F428E" w:rsidP="00624FCC">
            <w:pPr>
              <w:spacing w:after="200"/>
              <w:rPr>
                <w:rFonts w:ascii="Cambria" w:hAnsi="Cambria"/>
                <w:sz w:val="18"/>
                <w:szCs w:val="24"/>
              </w:rPr>
            </w:pPr>
            <w:r>
              <w:rPr>
                <w:rFonts w:ascii="Cambria" w:hAnsi="Cambria"/>
                <w:sz w:val="18"/>
                <w:szCs w:val="24"/>
              </w:rPr>
              <w:t>Year 13/</w:t>
            </w:r>
            <w:r w:rsidR="008C790E">
              <w:rPr>
                <w:rFonts w:ascii="Cambria" w:hAnsi="Cambria"/>
                <w:sz w:val="18"/>
                <w:szCs w:val="24"/>
              </w:rPr>
              <w:t xml:space="preserve">14 </w:t>
            </w:r>
            <w:r w:rsidR="007F5C90" w:rsidRPr="008F3FD1">
              <w:rPr>
                <w:rFonts w:ascii="Cambria" w:hAnsi="Cambria"/>
                <w:sz w:val="18"/>
                <w:szCs w:val="24"/>
              </w:rPr>
              <w:t>Post-exam</w:t>
            </w:r>
            <w:r w:rsidR="00906C49" w:rsidRPr="008F3FD1">
              <w:rPr>
                <w:rFonts w:ascii="Cambria" w:hAnsi="Cambria"/>
                <w:sz w:val="18"/>
                <w:szCs w:val="24"/>
              </w:rPr>
              <w:t>ination</w:t>
            </w:r>
            <w:r w:rsidR="008C790E">
              <w:rPr>
                <w:rFonts w:ascii="Cambria" w:hAnsi="Cambria"/>
                <w:sz w:val="18"/>
                <w:szCs w:val="24"/>
              </w:rPr>
              <w:t xml:space="preserve"> R</w:t>
            </w:r>
            <w:r w:rsidR="007F5C90" w:rsidRPr="008F3FD1">
              <w:rPr>
                <w:rFonts w:ascii="Cambria" w:hAnsi="Cambria"/>
                <w:sz w:val="18"/>
                <w:szCs w:val="24"/>
              </w:rPr>
              <w:t>eview (academic and pastoral)</w:t>
            </w:r>
          </w:p>
          <w:p w:rsidR="007F5C90" w:rsidRPr="008F3FD1" w:rsidRDefault="008C790E" w:rsidP="00624FCC">
            <w:pPr>
              <w:spacing w:after="200"/>
              <w:rPr>
                <w:rFonts w:ascii="Cambria" w:hAnsi="Cambria"/>
                <w:sz w:val="18"/>
                <w:szCs w:val="24"/>
              </w:rPr>
            </w:pPr>
            <w:r>
              <w:rPr>
                <w:rFonts w:ascii="Cambria" w:hAnsi="Cambria"/>
                <w:sz w:val="18"/>
                <w:szCs w:val="24"/>
              </w:rPr>
              <w:t>Students set</w:t>
            </w:r>
            <w:r w:rsidR="007F5C90" w:rsidRPr="008F3FD1">
              <w:rPr>
                <w:rFonts w:ascii="Cambria" w:hAnsi="Cambria"/>
                <w:sz w:val="18"/>
                <w:szCs w:val="24"/>
              </w:rPr>
              <w:t xml:space="preserve"> final </w:t>
            </w:r>
            <w:r>
              <w:rPr>
                <w:rFonts w:ascii="Cambria" w:hAnsi="Cambria"/>
                <w:sz w:val="18"/>
                <w:szCs w:val="24"/>
              </w:rPr>
              <w:t xml:space="preserve">subject </w:t>
            </w:r>
            <w:r w:rsidR="007F5C90" w:rsidRPr="008F3FD1">
              <w:rPr>
                <w:rFonts w:ascii="Cambria" w:hAnsi="Cambria"/>
                <w:sz w:val="18"/>
                <w:szCs w:val="24"/>
              </w:rPr>
              <w:t>target</w:t>
            </w:r>
            <w:r>
              <w:rPr>
                <w:rFonts w:ascii="Cambria" w:hAnsi="Cambria"/>
                <w:sz w:val="18"/>
                <w:szCs w:val="24"/>
              </w:rPr>
              <w:t>s</w:t>
            </w:r>
            <w:r w:rsidR="007F5C90" w:rsidRPr="008F3FD1">
              <w:rPr>
                <w:rFonts w:ascii="Cambria" w:hAnsi="Cambria"/>
                <w:sz w:val="18"/>
                <w:szCs w:val="24"/>
              </w:rPr>
              <w:t xml:space="preserve"> for AS/A2</w:t>
            </w:r>
          </w:p>
        </w:tc>
        <w:tc>
          <w:tcPr>
            <w:tcW w:w="191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 xml:space="preserve"> YHs, GTs and class teachers</w:t>
            </w:r>
          </w:p>
          <w:p w:rsidR="007F5C90" w:rsidRPr="008F3FD1" w:rsidRDefault="007F5C90" w:rsidP="00624FCC">
            <w:pPr>
              <w:rPr>
                <w:rFonts w:ascii="Cambria" w:hAnsi="Cambria"/>
                <w:sz w:val="18"/>
                <w:szCs w:val="24"/>
              </w:rPr>
            </w:pPr>
          </w:p>
        </w:tc>
      </w:tr>
      <w:tr w:rsidR="00906C49" w:rsidRPr="00F357CC">
        <w:trPr>
          <w:trHeight w:val="293"/>
        </w:trPr>
        <w:tc>
          <w:tcPr>
            <w:tcW w:w="1173" w:type="pct"/>
          </w:tcPr>
          <w:p w:rsidR="00906C49" w:rsidRPr="008F3FD1" w:rsidRDefault="008C790E" w:rsidP="00624FCC">
            <w:pPr>
              <w:spacing w:after="200"/>
              <w:rPr>
                <w:rFonts w:ascii="Cambria" w:hAnsi="Cambria"/>
                <w:sz w:val="18"/>
              </w:rPr>
            </w:pPr>
            <w:r>
              <w:rPr>
                <w:rFonts w:ascii="Cambria" w:hAnsi="Cambria"/>
                <w:sz w:val="18"/>
              </w:rPr>
              <w:t>February</w:t>
            </w:r>
          </w:p>
        </w:tc>
        <w:tc>
          <w:tcPr>
            <w:tcW w:w="1914" w:type="pct"/>
          </w:tcPr>
          <w:p w:rsidR="00906C49" w:rsidRPr="008F3FD1" w:rsidRDefault="002F428E" w:rsidP="008C790E">
            <w:pPr>
              <w:spacing w:after="200"/>
              <w:rPr>
                <w:rFonts w:ascii="Cambria" w:hAnsi="Cambria"/>
                <w:sz w:val="18"/>
              </w:rPr>
            </w:pPr>
            <w:r>
              <w:rPr>
                <w:rFonts w:ascii="Cambria" w:hAnsi="Cambria"/>
                <w:sz w:val="18"/>
              </w:rPr>
              <w:t xml:space="preserve">Year 13/14 </w:t>
            </w:r>
            <w:r w:rsidR="00906C49" w:rsidRPr="008F3FD1">
              <w:rPr>
                <w:rFonts w:ascii="Cambria" w:hAnsi="Cambria"/>
                <w:sz w:val="18"/>
              </w:rPr>
              <w:t xml:space="preserve">Parents’ </w:t>
            </w:r>
            <w:r w:rsidR="008C790E">
              <w:rPr>
                <w:rFonts w:ascii="Cambria" w:hAnsi="Cambria"/>
                <w:sz w:val="18"/>
              </w:rPr>
              <w:t>Meeting</w:t>
            </w:r>
          </w:p>
        </w:tc>
        <w:tc>
          <w:tcPr>
            <w:tcW w:w="1913" w:type="pct"/>
          </w:tcPr>
          <w:p w:rsidR="00906C49" w:rsidRPr="008F3FD1" w:rsidRDefault="00906C49" w:rsidP="00624FCC">
            <w:pPr>
              <w:spacing w:after="200"/>
              <w:rPr>
                <w:rFonts w:ascii="Cambria" w:hAnsi="Cambria"/>
                <w:sz w:val="18"/>
              </w:rPr>
            </w:pPr>
            <w:r w:rsidRPr="008F3FD1">
              <w:rPr>
                <w:rFonts w:ascii="Cambria" w:hAnsi="Cambria"/>
                <w:sz w:val="18"/>
              </w:rPr>
              <w:t>All staff</w:t>
            </w:r>
          </w:p>
        </w:tc>
      </w:tr>
    </w:tbl>
    <w:p w:rsidR="00BC3E67" w:rsidRPr="009450A4" w:rsidRDefault="00BC3E67" w:rsidP="00BC3E67">
      <w:pPr>
        <w:rPr>
          <w:rFonts w:ascii="Cambria" w:hAnsi="Cambria"/>
          <w:b/>
        </w:rPr>
      </w:pPr>
      <w:r w:rsidRPr="009450A4">
        <w:rPr>
          <w:rFonts w:ascii="Cambria" w:hAnsi="Cambria"/>
          <w:b/>
        </w:rPr>
        <w:t>APPENDIX 2</w:t>
      </w:r>
    </w:p>
    <w:p w:rsidR="007F3E77" w:rsidRDefault="007F3E77" w:rsidP="009D7EE5">
      <w:pPr>
        <w:jc w:val="both"/>
        <w:rPr>
          <w:rFonts w:ascii="Cambria" w:hAnsi="Cambria"/>
          <w:sz w:val="22"/>
        </w:rPr>
      </w:pPr>
    </w:p>
    <w:p w:rsidR="009450A4" w:rsidRPr="009450A4" w:rsidRDefault="009450A4" w:rsidP="009450A4">
      <w:pPr>
        <w:jc w:val="center"/>
        <w:rPr>
          <w:b/>
          <w:sz w:val="22"/>
          <w:szCs w:val="22"/>
          <w:u w:val="single"/>
        </w:rPr>
      </w:pPr>
      <w:r w:rsidRPr="009450A4">
        <w:rPr>
          <w:b/>
          <w:sz w:val="22"/>
          <w:szCs w:val="22"/>
          <w:u w:val="single"/>
        </w:rPr>
        <w:t>Report Writing: Summary of Guidance</w:t>
      </w:r>
    </w:p>
    <w:p w:rsidR="009450A4" w:rsidRDefault="009450A4" w:rsidP="009450A4">
      <w:pPr>
        <w:jc w:val="both"/>
        <w:rPr>
          <w:sz w:val="23"/>
          <w:szCs w:val="23"/>
        </w:rPr>
      </w:pPr>
    </w:p>
    <w:p w:rsidR="009450A4" w:rsidRPr="009450A4" w:rsidRDefault="009450A4" w:rsidP="009450A4">
      <w:pPr>
        <w:jc w:val="both"/>
        <w:rPr>
          <w:b/>
          <w:sz w:val="22"/>
          <w:szCs w:val="22"/>
          <w:u w:val="single"/>
        </w:rPr>
      </w:pPr>
      <w:r w:rsidRPr="009450A4">
        <w:rPr>
          <w:b/>
          <w:sz w:val="22"/>
          <w:szCs w:val="22"/>
          <w:u w:val="single"/>
        </w:rPr>
        <w:t xml:space="preserve">Report Word Length </w:t>
      </w:r>
    </w:p>
    <w:p w:rsidR="009450A4" w:rsidRPr="009450A4" w:rsidRDefault="009450A4" w:rsidP="009450A4">
      <w:pPr>
        <w:jc w:val="both"/>
        <w:rPr>
          <w:sz w:val="22"/>
          <w:szCs w:val="22"/>
        </w:rPr>
      </w:pPr>
      <w:r w:rsidRPr="009450A4">
        <w:rPr>
          <w:sz w:val="22"/>
          <w:szCs w:val="22"/>
        </w:rPr>
        <w:t xml:space="preserve">At Key Stage 4 a suggested range is </w:t>
      </w:r>
      <w:r w:rsidRPr="009450A4">
        <w:rPr>
          <w:b/>
          <w:sz w:val="22"/>
          <w:szCs w:val="22"/>
        </w:rPr>
        <w:t>minimum 30 words, maximum 50</w:t>
      </w:r>
      <w:r w:rsidRPr="009450A4">
        <w:rPr>
          <w:sz w:val="22"/>
          <w:szCs w:val="22"/>
        </w:rPr>
        <w:t>.</w:t>
      </w:r>
    </w:p>
    <w:p w:rsidR="009450A4" w:rsidRPr="009450A4" w:rsidRDefault="009450A4" w:rsidP="009450A4">
      <w:pPr>
        <w:jc w:val="both"/>
        <w:rPr>
          <w:sz w:val="22"/>
          <w:szCs w:val="22"/>
        </w:rPr>
      </w:pPr>
      <w:r w:rsidRPr="009450A4">
        <w:rPr>
          <w:sz w:val="22"/>
          <w:szCs w:val="22"/>
        </w:rPr>
        <w:t xml:space="preserve">At Post 16 a suggested range is </w:t>
      </w:r>
      <w:r w:rsidRPr="009450A4">
        <w:rPr>
          <w:b/>
          <w:sz w:val="22"/>
          <w:szCs w:val="22"/>
        </w:rPr>
        <w:t>minimum 40, maximum 60 words</w:t>
      </w:r>
      <w:r w:rsidRPr="009450A4">
        <w:rPr>
          <w:sz w:val="22"/>
          <w:szCs w:val="22"/>
        </w:rPr>
        <w:t>.</w:t>
      </w:r>
    </w:p>
    <w:p w:rsidR="009450A4" w:rsidRPr="009450A4" w:rsidRDefault="009450A4" w:rsidP="009450A4">
      <w:pPr>
        <w:jc w:val="both"/>
        <w:rPr>
          <w:sz w:val="22"/>
          <w:szCs w:val="22"/>
        </w:rPr>
      </w:pPr>
    </w:p>
    <w:p w:rsidR="009450A4" w:rsidRPr="009450A4" w:rsidRDefault="009450A4" w:rsidP="009450A4">
      <w:pPr>
        <w:jc w:val="both"/>
        <w:rPr>
          <w:b/>
          <w:sz w:val="22"/>
          <w:szCs w:val="22"/>
          <w:u w:val="single"/>
        </w:rPr>
      </w:pPr>
      <w:r w:rsidRPr="009450A4">
        <w:rPr>
          <w:b/>
          <w:sz w:val="22"/>
          <w:szCs w:val="22"/>
          <w:u w:val="single"/>
        </w:rPr>
        <w:t>Report Content</w:t>
      </w:r>
    </w:p>
    <w:p w:rsidR="009450A4" w:rsidRPr="009450A4" w:rsidRDefault="009450A4" w:rsidP="009450A4">
      <w:pPr>
        <w:jc w:val="both"/>
        <w:rPr>
          <w:sz w:val="22"/>
          <w:szCs w:val="22"/>
        </w:rPr>
      </w:pPr>
      <w:r w:rsidRPr="009450A4">
        <w:rPr>
          <w:sz w:val="22"/>
          <w:szCs w:val="22"/>
        </w:rPr>
        <w:t>Please make sure a colleague checks accuracy.</w:t>
      </w:r>
    </w:p>
    <w:p w:rsidR="009450A4" w:rsidRPr="009450A4" w:rsidRDefault="009450A4" w:rsidP="009450A4">
      <w:pPr>
        <w:jc w:val="both"/>
        <w:rPr>
          <w:sz w:val="22"/>
          <w:szCs w:val="22"/>
        </w:rPr>
      </w:pPr>
      <w:r w:rsidRPr="009450A4">
        <w:rPr>
          <w:sz w:val="22"/>
          <w:szCs w:val="22"/>
        </w:rPr>
        <w:t>The content should cover the following 3 areas:</w:t>
      </w:r>
    </w:p>
    <w:p w:rsidR="009450A4" w:rsidRPr="009450A4" w:rsidRDefault="009450A4" w:rsidP="009450A4">
      <w:pPr>
        <w:numPr>
          <w:ilvl w:val="0"/>
          <w:numId w:val="14"/>
        </w:numPr>
        <w:tabs>
          <w:tab w:val="left" w:pos="360"/>
        </w:tabs>
        <w:ind w:left="0" w:firstLine="0"/>
        <w:jc w:val="both"/>
        <w:rPr>
          <w:sz w:val="22"/>
          <w:szCs w:val="22"/>
        </w:rPr>
      </w:pPr>
      <w:r w:rsidRPr="009450A4">
        <w:rPr>
          <w:sz w:val="22"/>
          <w:szCs w:val="22"/>
        </w:rPr>
        <w:t>Reflect how the student has done in the examination;</w:t>
      </w:r>
    </w:p>
    <w:p w:rsidR="009450A4" w:rsidRPr="009450A4" w:rsidRDefault="009450A4" w:rsidP="009450A4">
      <w:pPr>
        <w:numPr>
          <w:ilvl w:val="0"/>
          <w:numId w:val="14"/>
        </w:numPr>
        <w:tabs>
          <w:tab w:val="left" w:pos="360"/>
        </w:tabs>
        <w:ind w:left="0" w:firstLine="0"/>
        <w:jc w:val="both"/>
        <w:rPr>
          <w:sz w:val="22"/>
          <w:szCs w:val="22"/>
        </w:rPr>
      </w:pPr>
      <w:r w:rsidRPr="009450A4">
        <w:rPr>
          <w:sz w:val="22"/>
          <w:szCs w:val="22"/>
        </w:rPr>
        <w:t>Refer to general progress;</w:t>
      </w:r>
    </w:p>
    <w:p w:rsidR="009450A4" w:rsidRPr="009450A4" w:rsidRDefault="009450A4" w:rsidP="009450A4">
      <w:pPr>
        <w:numPr>
          <w:ilvl w:val="0"/>
          <w:numId w:val="14"/>
        </w:numPr>
        <w:tabs>
          <w:tab w:val="left" w:pos="360"/>
        </w:tabs>
        <w:ind w:left="0" w:firstLine="0"/>
        <w:jc w:val="both"/>
        <w:rPr>
          <w:sz w:val="22"/>
          <w:szCs w:val="22"/>
        </w:rPr>
      </w:pPr>
      <w:r w:rsidRPr="009450A4">
        <w:rPr>
          <w:sz w:val="22"/>
          <w:szCs w:val="22"/>
        </w:rPr>
        <w:t>Include one short target.</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sz w:val="22"/>
          <w:szCs w:val="22"/>
        </w:rPr>
      </w:pPr>
      <w:r w:rsidRPr="009450A4">
        <w:rPr>
          <w:sz w:val="22"/>
          <w:szCs w:val="22"/>
        </w:rPr>
        <w:t xml:space="preserve">Please try to be specific.  “Good work and progress” is summative but not diagnostic and fails to mention anything subject specific.  </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b/>
          <w:sz w:val="22"/>
          <w:szCs w:val="22"/>
          <w:u w:val="single"/>
        </w:rPr>
      </w:pPr>
      <w:r w:rsidRPr="009450A4">
        <w:rPr>
          <w:b/>
          <w:sz w:val="22"/>
          <w:szCs w:val="22"/>
          <w:u w:val="single"/>
        </w:rPr>
        <w:t>Report Style</w:t>
      </w:r>
    </w:p>
    <w:p w:rsidR="009450A4" w:rsidRPr="009450A4" w:rsidRDefault="009450A4" w:rsidP="009450A4">
      <w:pPr>
        <w:tabs>
          <w:tab w:val="left" w:pos="360"/>
        </w:tabs>
        <w:jc w:val="both"/>
        <w:rPr>
          <w:sz w:val="22"/>
          <w:szCs w:val="22"/>
        </w:rPr>
      </w:pPr>
      <w:r w:rsidRPr="009450A4">
        <w:rPr>
          <w:sz w:val="22"/>
          <w:szCs w:val="22"/>
        </w:rPr>
        <w:t>Please make sure a colleague checks accuracy.</w:t>
      </w:r>
    </w:p>
    <w:p w:rsidR="009450A4" w:rsidRPr="009450A4" w:rsidRDefault="009450A4" w:rsidP="009450A4">
      <w:pPr>
        <w:numPr>
          <w:ilvl w:val="0"/>
          <w:numId w:val="15"/>
        </w:numPr>
        <w:tabs>
          <w:tab w:val="num" w:pos="0"/>
          <w:tab w:val="left" w:pos="360"/>
        </w:tabs>
        <w:ind w:left="0" w:firstLine="0"/>
        <w:jc w:val="both"/>
        <w:rPr>
          <w:sz w:val="22"/>
          <w:szCs w:val="22"/>
        </w:rPr>
      </w:pPr>
      <w:r w:rsidRPr="009450A4">
        <w:rPr>
          <w:sz w:val="22"/>
          <w:szCs w:val="22"/>
        </w:rPr>
        <w:t>Use complete sentences</w:t>
      </w:r>
    </w:p>
    <w:p w:rsidR="009450A4" w:rsidRPr="009450A4" w:rsidRDefault="009450A4" w:rsidP="009450A4">
      <w:pPr>
        <w:numPr>
          <w:ilvl w:val="0"/>
          <w:numId w:val="15"/>
        </w:numPr>
        <w:tabs>
          <w:tab w:val="num" w:pos="0"/>
          <w:tab w:val="left" w:pos="360"/>
        </w:tabs>
        <w:ind w:left="0" w:firstLine="0"/>
        <w:jc w:val="both"/>
        <w:rPr>
          <w:sz w:val="22"/>
          <w:szCs w:val="22"/>
        </w:rPr>
      </w:pPr>
      <w:r w:rsidRPr="009450A4">
        <w:rPr>
          <w:sz w:val="22"/>
          <w:szCs w:val="22"/>
        </w:rPr>
        <w:t xml:space="preserve">Avoid colloquial expression </w:t>
      </w:r>
    </w:p>
    <w:p w:rsidR="009450A4" w:rsidRPr="009450A4" w:rsidRDefault="009450A4" w:rsidP="009450A4">
      <w:pPr>
        <w:numPr>
          <w:ilvl w:val="0"/>
          <w:numId w:val="15"/>
        </w:numPr>
        <w:tabs>
          <w:tab w:val="num" w:pos="0"/>
          <w:tab w:val="left" w:pos="360"/>
        </w:tabs>
        <w:ind w:left="0" w:firstLine="0"/>
        <w:jc w:val="both"/>
        <w:rPr>
          <w:sz w:val="22"/>
          <w:szCs w:val="22"/>
        </w:rPr>
      </w:pPr>
      <w:r w:rsidRPr="009450A4">
        <w:rPr>
          <w:sz w:val="22"/>
          <w:szCs w:val="22"/>
        </w:rPr>
        <w:t>Avoid prepositions at the end of a sentence</w:t>
      </w:r>
    </w:p>
    <w:p w:rsidR="00FB2F43" w:rsidRDefault="009450A4" w:rsidP="009450A4">
      <w:pPr>
        <w:numPr>
          <w:ilvl w:val="0"/>
          <w:numId w:val="15"/>
        </w:numPr>
        <w:tabs>
          <w:tab w:val="num" w:pos="0"/>
          <w:tab w:val="left" w:pos="360"/>
        </w:tabs>
        <w:ind w:left="0" w:firstLine="0"/>
        <w:jc w:val="both"/>
        <w:rPr>
          <w:sz w:val="22"/>
          <w:szCs w:val="22"/>
        </w:rPr>
      </w:pPr>
      <w:r w:rsidRPr="009450A4">
        <w:rPr>
          <w:sz w:val="22"/>
          <w:szCs w:val="22"/>
        </w:rPr>
        <w:t>Avoid split infinitives</w:t>
      </w:r>
    </w:p>
    <w:p w:rsidR="00FB2F43" w:rsidRDefault="009450A4" w:rsidP="00FB2F43">
      <w:pPr>
        <w:numPr>
          <w:ilvl w:val="0"/>
          <w:numId w:val="15"/>
        </w:numPr>
        <w:tabs>
          <w:tab w:val="num" w:pos="0"/>
          <w:tab w:val="left" w:pos="360"/>
        </w:tabs>
        <w:ind w:left="0" w:firstLine="0"/>
        <w:jc w:val="both"/>
        <w:rPr>
          <w:sz w:val="22"/>
          <w:szCs w:val="22"/>
        </w:rPr>
      </w:pPr>
      <w:r w:rsidRPr="00FB2F43">
        <w:rPr>
          <w:sz w:val="22"/>
          <w:szCs w:val="22"/>
        </w:rPr>
        <w:t>Both ‘improve’ and ‘con</w:t>
      </w:r>
      <w:r w:rsidR="00FB2F43">
        <w:rPr>
          <w:sz w:val="22"/>
          <w:szCs w:val="22"/>
        </w:rPr>
        <w:t>centrate’ are followed by ‘on’</w:t>
      </w:r>
    </w:p>
    <w:p w:rsidR="00FB2F43" w:rsidRDefault="009450A4" w:rsidP="00FB2F43">
      <w:pPr>
        <w:numPr>
          <w:ilvl w:val="0"/>
          <w:numId w:val="15"/>
        </w:numPr>
        <w:tabs>
          <w:tab w:val="num" w:pos="0"/>
          <w:tab w:val="left" w:pos="360"/>
        </w:tabs>
        <w:ind w:left="0" w:firstLine="0"/>
        <w:jc w:val="both"/>
        <w:rPr>
          <w:sz w:val="22"/>
          <w:szCs w:val="22"/>
        </w:rPr>
      </w:pPr>
      <w:r w:rsidRPr="00FB2F43">
        <w:rPr>
          <w:sz w:val="22"/>
          <w:szCs w:val="22"/>
        </w:rPr>
        <w:t>Subjects should always be written with t</w:t>
      </w:r>
      <w:r w:rsidR="00FB2F43" w:rsidRPr="00FB2F43">
        <w:rPr>
          <w:sz w:val="22"/>
          <w:szCs w:val="22"/>
        </w:rPr>
        <w:t xml:space="preserve">he first letter in upper case i.e. </w:t>
      </w:r>
      <w:r w:rsidRPr="00FB2F43">
        <w:rPr>
          <w:sz w:val="22"/>
          <w:szCs w:val="22"/>
        </w:rPr>
        <w:t>Mathematics,</w:t>
      </w:r>
    </w:p>
    <w:p w:rsidR="009450A4" w:rsidRPr="00FB2F43" w:rsidRDefault="00FB2F43" w:rsidP="00FB2F43">
      <w:pPr>
        <w:tabs>
          <w:tab w:val="left" w:pos="360"/>
        </w:tabs>
        <w:jc w:val="both"/>
        <w:rPr>
          <w:sz w:val="22"/>
          <w:szCs w:val="22"/>
        </w:rPr>
      </w:pPr>
      <w:r>
        <w:rPr>
          <w:sz w:val="22"/>
          <w:szCs w:val="22"/>
        </w:rPr>
        <w:t xml:space="preserve">    </w:t>
      </w:r>
      <w:r w:rsidR="009450A4" w:rsidRPr="00FB2F43">
        <w:rPr>
          <w:sz w:val="22"/>
          <w:szCs w:val="22"/>
        </w:rPr>
        <w:t xml:space="preserve"> </w:t>
      </w:r>
      <w:r>
        <w:rPr>
          <w:sz w:val="22"/>
          <w:szCs w:val="22"/>
        </w:rPr>
        <w:t xml:space="preserve">  </w:t>
      </w:r>
      <w:r w:rsidR="009450A4" w:rsidRPr="00FB2F43">
        <w:rPr>
          <w:sz w:val="22"/>
          <w:szCs w:val="22"/>
        </w:rPr>
        <w:t>French, History etc…</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b/>
          <w:sz w:val="22"/>
          <w:szCs w:val="22"/>
          <w:u w:val="single"/>
        </w:rPr>
      </w:pPr>
      <w:r w:rsidRPr="009450A4">
        <w:rPr>
          <w:b/>
          <w:sz w:val="22"/>
          <w:szCs w:val="22"/>
          <w:u w:val="single"/>
        </w:rPr>
        <w:t>General Spelling</w:t>
      </w:r>
    </w:p>
    <w:p w:rsidR="009450A4" w:rsidRPr="009450A4" w:rsidRDefault="009450A4" w:rsidP="009450A4">
      <w:pPr>
        <w:numPr>
          <w:ilvl w:val="0"/>
          <w:numId w:val="16"/>
        </w:numPr>
        <w:tabs>
          <w:tab w:val="num" w:pos="0"/>
          <w:tab w:val="left" w:pos="360"/>
        </w:tabs>
        <w:ind w:left="360" w:hanging="360"/>
        <w:jc w:val="both"/>
        <w:rPr>
          <w:sz w:val="22"/>
          <w:szCs w:val="22"/>
        </w:rPr>
      </w:pPr>
      <w:r w:rsidRPr="009450A4">
        <w:rPr>
          <w:sz w:val="22"/>
          <w:szCs w:val="22"/>
        </w:rPr>
        <w:t xml:space="preserve">Please adopt the following: focused, James’s, examination, </w:t>
      </w:r>
      <w:r w:rsidRPr="009450A4">
        <w:rPr>
          <w:sz w:val="22"/>
          <w:szCs w:val="22"/>
          <w:u w:val="single"/>
        </w:rPr>
        <w:t>Y</w:t>
      </w:r>
      <w:r w:rsidRPr="009450A4">
        <w:rPr>
          <w:sz w:val="22"/>
          <w:szCs w:val="22"/>
        </w:rPr>
        <w:t>ear 11, definite, conscientious, practice (noun), practi</w:t>
      </w:r>
      <w:r w:rsidRPr="009450A4">
        <w:rPr>
          <w:sz w:val="22"/>
          <w:szCs w:val="22"/>
          <w:u w:val="single"/>
        </w:rPr>
        <w:t>s</w:t>
      </w:r>
      <w:r w:rsidRPr="009450A4">
        <w:rPr>
          <w:sz w:val="22"/>
          <w:szCs w:val="22"/>
        </w:rPr>
        <w:t>e (verb), homework, coursework.  “Sam must practise practice examination papers</w:t>
      </w:r>
      <w:r w:rsidR="00906C49">
        <w:rPr>
          <w:sz w:val="22"/>
          <w:szCs w:val="22"/>
        </w:rPr>
        <w:t>”.</w:t>
      </w:r>
    </w:p>
    <w:p w:rsidR="009450A4" w:rsidRPr="009450A4" w:rsidRDefault="009450A4" w:rsidP="009450A4">
      <w:pPr>
        <w:tabs>
          <w:tab w:val="left" w:pos="360"/>
        </w:tabs>
        <w:jc w:val="both"/>
        <w:rPr>
          <w:b/>
          <w:sz w:val="22"/>
          <w:szCs w:val="22"/>
          <w:u w:val="single"/>
        </w:rPr>
      </w:pPr>
      <w:r w:rsidRPr="009450A4">
        <w:rPr>
          <w:sz w:val="22"/>
          <w:szCs w:val="22"/>
        </w:rPr>
        <w:br/>
      </w:r>
      <w:r w:rsidRPr="009450A4">
        <w:rPr>
          <w:b/>
          <w:sz w:val="22"/>
          <w:szCs w:val="22"/>
          <w:u w:val="single"/>
        </w:rPr>
        <w:t>Adopting an Appropriate Tone</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sz w:val="22"/>
          <w:szCs w:val="22"/>
        </w:rPr>
      </w:pPr>
      <w:r w:rsidRPr="009450A4">
        <w:rPr>
          <w:sz w:val="22"/>
          <w:szCs w:val="22"/>
        </w:rPr>
        <w:t xml:space="preserve">There will be times when a student is not behaving well in class; hopefully, you will have used the College system of sanctions to help improve the student’s behaviour/attitude.  Please avoid overly pejorative comments and balance them with a positive aspect of a student’s progress, attitude or attainment eg </w:t>
      </w:r>
      <w:r w:rsidRPr="009450A4">
        <w:rPr>
          <w:i/>
          <w:sz w:val="22"/>
          <w:szCs w:val="22"/>
        </w:rPr>
        <w:t>“Although Sam has produced some work of a high standard, he must endeavour to listen carefully in class at all times”.</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sz w:val="22"/>
          <w:szCs w:val="22"/>
        </w:rPr>
      </w:pPr>
      <w:r w:rsidRPr="009450A4">
        <w:rPr>
          <w:sz w:val="22"/>
          <w:szCs w:val="22"/>
        </w:rPr>
        <w:t xml:space="preserve">Addressing your concern at his behaviour by setting him a target for improvement is a more appropriate way of dealing with this.  </w:t>
      </w:r>
    </w:p>
    <w:p w:rsidR="009450A4" w:rsidRDefault="009450A4" w:rsidP="009450A4">
      <w:pPr>
        <w:tabs>
          <w:tab w:val="left" w:pos="360"/>
        </w:tabs>
        <w:jc w:val="both"/>
        <w:rPr>
          <w:b/>
          <w:sz w:val="22"/>
          <w:szCs w:val="22"/>
          <w:u w:val="single"/>
        </w:rPr>
      </w:pPr>
    </w:p>
    <w:p w:rsidR="009450A4" w:rsidRPr="009450A4" w:rsidRDefault="009450A4" w:rsidP="009450A4">
      <w:pPr>
        <w:tabs>
          <w:tab w:val="left" w:pos="360"/>
        </w:tabs>
        <w:jc w:val="both"/>
        <w:rPr>
          <w:sz w:val="22"/>
          <w:szCs w:val="22"/>
        </w:rPr>
      </w:pPr>
      <w:r w:rsidRPr="009450A4">
        <w:rPr>
          <w:b/>
          <w:sz w:val="22"/>
          <w:szCs w:val="22"/>
          <w:u w:val="single"/>
        </w:rPr>
        <w:t xml:space="preserve">The Role of Heads of Department </w:t>
      </w:r>
    </w:p>
    <w:p w:rsidR="009450A4" w:rsidRPr="009450A4" w:rsidRDefault="009450A4" w:rsidP="009450A4">
      <w:pPr>
        <w:jc w:val="both"/>
        <w:rPr>
          <w:sz w:val="22"/>
          <w:szCs w:val="22"/>
        </w:rPr>
      </w:pPr>
    </w:p>
    <w:p w:rsidR="009450A4" w:rsidRPr="009450A4" w:rsidRDefault="009450A4" w:rsidP="009450A4">
      <w:pPr>
        <w:jc w:val="both"/>
        <w:rPr>
          <w:sz w:val="22"/>
          <w:szCs w:val="22"/>
        </w:rPr>
      </w:pPr>
      <w:r w:rsidRPr="009450A4">
        <w:rPr>
          <w:sz w:val="22"/>
          <w:szCs w:val="22"/>
        </w:rPr>
        <w:t xml:space="preserve">Please ensure that you coordinate a system of collegial proof reading of reports for your departmental colleagues.  No reports should be forwarded to the Year Head unless they have been checked by a colleague.  If you have a comment bank please check that the original document is accurate and that the name and gender are changed. </w:t>
      </w:r>
    </w:p>
    <w:p w:rsidR="009450A4" w:rsidRPr="009450A4" w:rsidRDefault="009450A4" w:rsidP="009450A4">
      <w:pPr>
        <w:tabs>
          <w:tab w:val="left" w:pos="360"/>
        </w:tabs>
        <w:jc w:val="both"/>
        <w:rPr>
          <w:sz w:val="22"/>
          <w:szCs w:val="22"/>
        </w:rPr>
      </w:pPr>
    </w:p>
    <w:p w:rsidR="00CD7867" w:rsidRPr="009450A4" w:rsidRDefault="00CD7867" w:rsidP="009D7EE5">
      <w:pPr>
        <w:jc w:val="both"/>
        <w:rPr>
          <w:rFonts w:ascii="Cambria" w:hAnsi="Cambria"/>
          <w:sz w:val="22"/>
          <w:szCs w:val="22"/>
        </w:rPr>
      </w:pPr>
    </w:p>
    <w:sectPr w:rsidR="00CD7867" w:rsidRPr="009450A4" w:rsidSect="004803B0">
      <w:headerReference w:type="even" r:id="rId10"/>
      <w:headerReference w:type="default" r:id="rId11"/>
      <w:footerReference w:type="even" r:id="rId12"/>
      <w:footerReference w:type="default" r:id="rId13"/>
      <w:headerReference w:type="first" r:id="rId14"/>
      <w:footerReference w:type="first" r:id="rId15"/>
      <w:pgSz w:w="11900" w:h="16840"/>
      <w:pgMar w:top="1157" w:right="1440" w:bottom="873"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BC" w:rsidRDefault="00663DBC">
      <w:r>
        <w:separator/>
      </w:r>
    </w:p>
  </w:endnote>
  <w:endnote w:type="continuationSeparator" w:id="0">
    <w:p w:rsidR="00663DBC" w:rsidRDefault="006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D4" w:rsidRDefault="008740D6" w:rsidP="00267AF4">
    <w:pPr>
      <w:pStyle w:val="Footer"/>
      <w:framePr w:wrap="around" w:vAnchor="text" w:hAnchor="margin" w:xAlign="right" w:y="1"/>
      <w:rPr>
        <w:rStyle w:val="PageNumber"/>
      </w:rPr>
    </w:pPr>
    <w:r>
      <w:rPr>
        <w:rStyle w:val="PageNumber"/>
      </w:rPr>
      <w:fldChar w:fldCharType="begin"/>
    </w:r>
    <w:r w:rsidR="00AB43D4">
      <w:rPr>
        <w:rStyle w:val="PageNumber"/>
      </w:rPr>
      <w:instrText xml:space="preserve">PAGE  </w:instrText>
    </w:r>
    <w:r>
      <w:rPr>
        <w:rStyle w:val="PageNumber"/>
      </w:rPr>
      <w:fldChar w:fldCharType="end"/>
    </w:r>
  </w:p>
  <w:p w:rsidR="00AB43D4" w:rsidRDefault="00AB43D4" w:rsidP="007F5C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D4" w:rsidRDefault="008740D6" w:rsidP="00267AF4">
    <w:pPr>
      <w:pStyle w:val="Footer"/>
      <w:framePr w:wrap="around" w:vAnchor="text" w:hAnchor="margin" w:xAlign="right" w:y="1"/>
      <w:rPr>
        <w:rStyle w:val="PageNumber"/>
      </w:rPr>
    </w:pPr>
    <w:r>
      <w:rPr>
        <w:rStyle w:val="PageNumber"/>
      </w:rPr>
      <w:fldChar w:fldCharType="begin"/>
    </w:r>
    <w:r w:rsidR="00AB43D4">
      <w:rPr>
        <w:rStyle w:val="PageNumber"/>
      </w:rPr>
      <w:instrText xml:space="preserve">PAGE  </w:instrText>
    </w:r>
    <w:r>
      <w:rPr>
        <w:rStyle w:val="PageNumber"/>
      </w:rPr>
      <w:fldChar w:fldCharType="separate"/>
    </w:r>
    <w:r w:rsidR="00336329">
      <w:rPr>
        <w:rStyle w:val="PageNumber"/>
        <w:noProof/>
      </w:rPr>
      <w:t>1</w:t>
    </w:r>
    <w:r>
      <w:rPr>
        <w:rStyle w:val="PageNumber"/>
      </w:rPr>
      <w:fldChar w:fldCharType="end"/>
    </w:r>
  </w:p>
  <w:p w:rsidR="00AB43D4" w:rsidRDefault="00AB43D4" w:rsidP="007F5C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88" w:rsidRDefault="00A9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BC" w:rsidRDefault="00663DBC">
      <w:r>
        <w:separator/>
      </w:r>
    </w:p>
  </w:footnote>
  <w:footnote w:type="continuationSeparator" w:id="0">
    <w:p w:rsidR="00663DBC" w:rsidRDefault="0066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88" w:rsidRDefault="00A93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714839"/>
      <w:docPartObj>
        <w:docPartGallery w:val="Watermarks"/>
        <w:docPartUnique/>
      </w:docPartObj>
    </w:sdtPr>
    <w:sdtEndPr/>
    <w:sdtContent>
      <w:p w:rsidR="00AB43D4" w:rsidRDefault="00663DBC">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88" w:rsidRDefault="00A9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0061"/>
    <w:multiLevelType w:val="hybridMultilevel"/>
    <w:tmpl w:val="6C30FDC4"/>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1FC7"/>
    <w:multiLevelType w:val="hybridMultilevel"/>
    <w:tmpl w:val="A78C5376"/>
    <w:lvl w:ilvl="0" w:tplc="094E6918">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2D44DF4"/>
    <w:multiLevelType w:val="hybridMultilevel"/>
    <w:tmpl w:val="996A223E"/>
    <w:lvl w:ilvl="0" w:tplc="08090001">
      <w:start w:val="1"/>
      <w:numFmt w:val="bullet"/>
      <w:lvlText w:val=""/>
      <w:lvlJc w:val="left"/>
      <w:pPr>
        <w:tabs>
          <w:tab w:val="num" w:pos="360"/>
        </w:tabs>
        <w:ind w:left="360" w:hanging="360"/>
      </w:pPr>
      <w:rPr>
        <w:rFonts w:ascii="Symbol" w:hAnsi="Symbol" w:hint="default"/>
      </w:rPr>
    </w:lvl>
    <w:lvl w:ilvl="1" w:tplc="5D76EE84">
      <w:numFmt w:val="bullet"/>
      <w:lvlText w:val=""/>
      <w:lvlJc w:val="left"/>
      <w:pPr>
        <w:tabs>
          <w:tab w:val="num" w:pos="1080"/>
        </w:tabs>
        <w:ind w:left="1080" w:hanging="360"/>
      </w:pPr>
      <w:rPr>
        <w:rFonts w:ascii="Wingdings 2" w:hAnsi="Wingdings 2" w:hint="default"/>
      </w:rPr>
    </w:lvl>
    <w:lvl w:ilvl="2" w:tplc="BC8617FE" w:tentative="1">
      <w:start w:val="1"/>
      <w:numFmt w:val="bullet"/>
      <w:lvlText w:val=""/>
      <w:lvlJc w:val="left"/>
      <w:pPr>
        <w:tabs>
          <w:tab w:val="num" w:pos="1800"/>
        </w:tabs>
        <w:ind w:left="1800" w:hanging="360"/>
      </w:pPr>
      <w:rPr>
        <w:rFonts w:ascii="Wingdings" w:hAnsi="Wingdings" w:hint="default"/>
      </w:rPr>
    </w:lvl>
    <w:lvl w:ilvl="3" w:tplc="BE0EB3A0" w:tentative="1">
      <w:start w:val="1"/>
      <w:numFmt w:val="bullet"/>
      <w:lvlText w:val=""/>
      <w:lvlJc w:val="left"/>
      <w:pPr>
        <w:tabs>
          <w:tab w:val="num" w:pos="2520"/>
        </w:tabs>
        <w:ind w:left="2520" w:hanging="360"/>
      </w:pPr>
      <w:rPr>
        <w:rFonts w:ascii="Wingdings" w:hAnsi="Wingdings" w:hint="default"/>
      </w:rPr>
    </w:lvl>
    <w:lvl w:ilvl="4" w:tplc="A91C3E02" w:tentative="1">
      <w:start w:val="1"/>
      <w:numFmt w:val="bullet"/>
      <w:lvlText w:val=""/>
      <w:lvlJc w:val="left"/>
      <w:pPr>
        <w:tabs>
          <w:tab w:val="num" w:pos="3240"/>
        </w:tabs>
        <w:ind w:left="3240" w:hanging="360"/>
      </w:pPr>
      <w:rPr>
        <w:rFonts w:ascii="Wingdings" w:hAnsi="Wingdings" w:hint="default"/>
      </w:rPr>
    </w:lvl>
    <w:lvl w:ilvl="5" w:tplc="5E9A9BD6" w:tentative="1">
      <w:start w:val="1"/>
      <w:numFmt w:val="bullet"/>
      <w:lvlText w:val=""/>
      <w:lvlJc w:val="left"/>
      <w:pPr>
        <w:tabs>
          <w:tab w:val="num" w:pos="3960"/>
        </w:tabs>
        <w:ind w:left="3960" w:hanging="360"/>
      </w:pPr>
      <w:rPr>
        <w:rFonts w:ascii="Wingdings" w:hAnsi="Wingdings" w:hint="default"/>
      </w:rPr>
    </w:lvl>
    <w:lvl w:ilvl="6" w:tplc="0DC4736C" w:tentative="1">
      <w:start w:val="1"/>
      <w:numFmt w:val="bullet"/>
      <w:lvlText w:val=""/>
      <w:lvlJc w:val="left"/>
      <w:pPr>
        <w:tabs>
          <w:tab w:val="num" w:pos="4680"/>
        </w:tabs>
        <w:ind w:left="4680" w:hanging="360"/>
      </w:pPr>
      <w:rPr>
        <w:rFonts w:ascii="Wingdings" w:hAnsi="Wingdings" w:hint="default"/>
      </w:rPr>
    </w:lvl>
    <w:lvl w:ilvl="7" w:tplc="7D0CBF56" w:tentative="1">
      <w:start w:val="1"/>
      <w:numFmt w:val="bullet"/>
      <w:lvlText w:val=""/>
      <w:lvlJc w:val="left"/>
      <w:pPr>
        <w:tabs>
          <w:tab w:val="num" w:pos="5400"/>
        </w:tabs>
        <w:ind w:left="5400" w:hanging="360"/>
      </w:pPr>
      <w:rPr>
        <w:rFonts w:ascii="Wingdings" w:hAnsi="Wingdings" w:hint="default"/>
      </w:rPr>
    </w:lvl>
    <w:lvl w:ilvl="8" w:tplc="F692015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3119BA"/>
    <w:multiLevelType w:val="hybridMultilevel"/>
    <w:tmpl w:val="3E78F338"/>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22E2E"/>
    <w:multiLevelType w:val="hybridMultilevel"/>
    <w:tmpl w:val="A5564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BA72C2"/>
    <w:multiLevelType w:val="hybridMultilevel"/>
    <w:tmpl w:val="8FCE4D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D3575EB"/>
    <w:multiLevelType w:val="hybridMultilevel"/>
    <w:tmpl w:val="3540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03C2B"/>
    <w:multiLevelType w:val="hybridMultilevel"/>
    <w:tmpl w:val="BE36A258"/>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93A95"/>
    <w:multiLevelType w:val="hybridMultilevel"/>
    <w:tmpl w:val="2B1C17BC"/>
    <w:lvl w:ilvl="0" w:tplc="894C98B2">
      <w:start w:val="4"/>
      <w:numFmt w:val="bullet"/>
      <w:lvlText w:val="-"/>
      <w:lvlJc w:val="left"/>
      <w:pPr>
        <w:ind w:left="2929" w:hanging="360"/>
      </w:pPr>
      <w:rPr>
        <w:rFonts w:ascii="Times New Roman" w:eastAsia="Times New Roman" w:hAnsi="Times New Roman" w:cs="Times New Roman" w:hint="default"/>
      </w:rPr>
    </w:lvl>
    <w:lvl w:ilvl="1" w:tplc="04090003">
      <w:start w:val="1"/>
      <w:numFmt w:val="bullet"/>
      <w:lvlText w:val="o"/>
      <w:lvlJc w:val="left"/>
      <w:pPr>
        <w:ind w:left="2209" w:hanging="360"/>
      </w:pPr>
      <w:rPr>
        <w:rFonts w:ascii="Courier New" w:hAnsi="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9" w15:restartNumberingAfterBreak="0">
    <w:nsid w:val="3DB7672F"/>
    <w:multiLevelType w:val="hybridMultilevel"/>
    <w:tmpl w:val="B42EBD52"/>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F5B13"/>
    <w:multiLevelType w:val="hybridMultilevel"/>
    <w:tmpl w:val="5C42BB78"/>
    <w:lvl w:ilvl="0" w:tplc="9C3E836E">
      <w:start w:val="1"/>
      <w:numFmt w:val="bullet"/>
      <w:lvlText w:val=""/>
      <w:lvlJc w:val="left"/>
      <w:pPr>
        <w:tabs>
          <w:tab w:val="num" w:pos="720"/>
        </w:tabs>
        <w:ind w:left="720" w:hanging="360"/>
      </w:pPr>
      <w:rPr>
        <w:rFonts w:ascii="Wingdings" w:hAnsi="Wingdings" w:hint="default"/>
      </w:rPr>
    </w:lvl>
    <w:lvl w:ilvl="1" w:tplc="A0E89556" w:tentative="1">
      <w:start w:val="1"/>
      <w:numFmt w:val="bullet"/>
      <w:lvlText w:val=""/>
      <w:lvlJc w:val="left"/>
      <w:pPr>
        <w:tabs>
          <w:tab w:val="num" w:pos="1440"/>
        </w:tabs>
        <w:ind w:left="1440" w:hanging="360"/>
      </w:pPr>
      <w:rPr>
        <w:rFonts w:ascii="Wingdings" w:hAnsi="Wingdings" w:hint="default"/>
      </w:rPr>
    </w:lvl>
    <w:lvl w:ilvl="2" w:tplc="7DE646E6" w:tentative="1">
      <w:start w:val="1"/>
      <w:numFmt w:val="bullet"/>
      <w:lvlText w:val=""/>
      <w:lvlJc w:val="left"/>
      <w:pPr>
        <w:tabs>
          <w:tab w:val="num" w:pos="2160"/>
        </w:tabs>
        <w:ind w:left="2160" w:hanging="360"/>
      </w:pPr>
      <w:rPr>
        <w:rFonts w:ascii="Wingdings" w:hAnsi="Wingdings" w:hint="default"/>
      </w:rPr>
    </w:lvl>
    <w:lvl w:ilvl="3" w:tplc="52FA9190" w:tentative="1">
      <w:start w:val="1"/>
      <w:numFmt w:val="bullet"/>
      <w:lvlText w:val=""/>
      <w:lvlJc w:val="left"/>
      <w:pPr>
        <w:tabs>
          <w:tab w:val="num" w:pos="2880"/>
        </w:tabs>
        <w:ind w:left="2880" w:hanging="360"/>
      </w:pPr>
      <w:rPr>
        <w:rFonts w:ascii="Wingdings" w:hAnsi="Wingdings" w:hint="default"/>
      </w:rPr>
    </w:lvl>
    <w:lvl w:ilvl="4" w:tplc="B9D2415C" w:tentative="1">
      <w:start w:val="1"/>
      <w:numFmt w:val="bullet"/>
      <w:lvlText w:val=""/>
      <w:lvlJc w:val="left"/>
      <w:pPr>
        <w:tabs>
          <w:tab w:val="num" w:pos="3600"/>
        </w:tabs>
        <w:ind w:left="3600" w:hanging="360"/>
      </w:pPr>
      <w:rPr>
        <w:rFonts w:ascii="Wingdings" w:hAnsi="Wingdings" w:hint="default"/>
      </w:rPr>
    </w:lvl>
    <w:lvl w:ilvl="5" w:tplc="E29E5E7E" w:tentative="1">
      <w:start w:val="1"/>
      <w:numFmt w:val="bullet"/>
      <w:lvlText w:val=""/>
      <w:lvlJc w:val="left"/>
      <w:pPr>
        <w:tabs>
          <w:tab w:val="num" w:pos="4320"/>
        </w:tabs>
        <w:ind w:left="4320" w:hanging="360"/>
      </w:pPr>
      <w:rPr>
        <w:rFonts w:ascii="Wingdings" w:hAnsi="Wingdings" w:hint="default"/>
      </w:rPr>
    </w:lvl>
    <w:lvl w:ilvl="6" w:tplc="84E83DA8" w:tentative="1">
      <w:start w:val="1"/>
      <w:numFmt w:val="bullet"/>
      <w:lvlText w:val=""/>
      <w:lvlJc w:val="left"/>
      <w:pPr>
        <w:tabs>
          <w:tab w:val="num" w:pos="5040"/>
        </w:tabs>
        <w:ind w:left="5040" w:hanging="360"/>
      </w:pPr>
      <w:rPr>
        <w:rFonts w:ascii="Wingdings" w:hAnsi="Wingdings" w:hint="default"/>
      </w:rPr>
    </w:lvl>
    <w:lvl w:ilvl="7" w:tplc="CBD0643C" w:tentative="1">
      <w:start w:val="1"/>
      <w:numFmt w:val="bullet"/>
      <w:lvlText w:val=""/>
      <w:lvlJc w:val="left"/>
      <w:pPr>
        <w:tabs>
          <w:tab w:val="num" w:pos="5760"/>
        </w:tabs>
        <w:ind w:left="5760" w:hanging="360"/>
      </w:pPr>
      <w:rPr>
        <w:rFonts w:ascii="Wingdings" w:hAnsi="Wingdings" w:hint="default"/>
      </w:rPr>
    </w:lvl>
    <w:lvl w:ilvl="8" w:tplc="D4FE8D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F17EF"/>
    <w:multiLevelType w:val="hybridMultilevel"/>
    <w:tmpl w:val="BD4A5DBE"/>
    <w:lvl w:ilvl="0" w:tplc="894C98B2">
      <w:start w:val="4"/>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185FBD"/>
    <w:multiLevelType w:val="hybridMultilevel"/>
    <w:tmpl w:val="4E34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C2881"/>
    <w:multiLevelType w:val="hybridMultilevel"/>
    <w:tmpl w:val="0C34A43E"/>
    <w:lvl w:ilvl="0" w:tplc="094E6918">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5DFC5801"/>
    <w:multiLevelType w:val="hybridMultilevel"/>
    <w:tmpl w:val="5FEE9842"/>
    <w:lvl w:ilvl="0" w:tplc="894C98B2">
      <w:start w:val="4"/>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2862DE"/>
    <w:multiLevelType w:val="hybridMultilevel"/>
    <w:tmpl w:val="631228EC"/>
    <w:lvl w:ilvl="0" w:tplc="36C47CA8">
      <w:start w:val="1"/>
      <w:numFmt w:val="bullet"/>
      <w:lvlText w:val=""/>
      <w:lvlJc w:val="left"/>
      <w:pPr>
        <w:tabs>
          <w:tab w:val="num" w:pos="680"/>
        </w:tabs>
        <w:ind w:left="624" w:hanging="26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95A6F"/>
    <w:multiLevelType w:val="hybridMultilevel"/>
    <w:tmpl w:val="4E7AF3CE"/>
    <w:lvl w:ilvl="0" w:tplc="894C98B2">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67F88"/>
    <w:multiLevelType w:val="hybridMultilevel"/>
    <w:tmpl w:val="B88AFB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E84012F"/>
    <w:multiLevelType w:val="hybridMultilevel"/>
    <w:tmpl w:val="3C5C134A"/>
    <w:lvl w:ilvl="0" w:tplc="36C47CA8">
      <w:start w:val="1"/>
      <w:numFmt w:val="bullet"/>
      <w:lvlText w:val=""/>
      <w:lvlJc w:val="left"/>
      <w:pPr>
        <w:tabs>
          <w:tab w:val="num" w:pos="680"/>
        </w:tabs>
        <w:ind w:left="624" w:hanging="26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B731C"/>
    <w:multiLevelType w:val="hybridMultilevel"/>
    <w:tmpl w:val="79788890"/>
    <w:lvl w:ilvl="0" w:tplc="9B0E0E9E">
      <w:start w:val="1"/>
      <w:numFmt w:val="bullet"/>
      <w:lvlText w:val=""/>
      <w:lvlJc w:val="left"/>
      <w:pPr>
        <w:tabs>
          <w:tab w:val="num" w:pos="720"/>
        </w:tabs>
        <w:ind w:left="720" w:hanging="360"/>
      </w:pPr>
      <w:rPr>
        <w:rFonts w:ascii="Wingdings 2" w:hAnsi="Wingdings 2" w:hint="default"/>
      </w:rPr>
    </w:lvl>
    <w:lvl w:ilvl="1" w:tplc="1E200D58" w:tentative="1">
      <w:start w:val="1"/>
      <w:numFmt w:val="bullet"/>
      <w:lvlText w:val=""/>
      <w:lvlJc w:val="left"/>
      <w:pPr>
        <w:tabs>
          <w:tab w:val="num" w:pos="1440"/>
        </w:tabs>
        <w:ind w:left="1440" w:hanging="360"/>
      </w:pPr>
      <w:rPr>
        <w:rFonts w:ascii="Wingdings 2" w:hAnsi="Wingdings 2" w:hint="default"/>
      </w:rPr>
    </w:lvl>
    <w:lvl w:ilvl="2" w:tplc="3FB8CF4C" w:tentative="1">
      <w:start w:val="1"/>
      <w:numFmt w:val="bullet"/>
      <w:lvlText w:val=""/>
      <w:lvlJc w:val="left"/>
      <w:pPr>
        <w:tabs>
          <w:tab w:val="num" w:pos="2160"/>
        </w:tabs>
        <w:ind w:left="2160" w:hanging="360"/>
      </w:pPr>
      <w:rPr>
        <w:rFonts w:ascii="Wingdings 2" w:hAnsi="Wingdings 2" w:hint="default"/>
      </w:rPr>
    </w:lvl>
    <w:lvl w:ilvl="3" w:tplc="5396FA1A" w:tentative="1">
      <w:start w:val="1"/>
      <w:numFmt w:val="bullet"/>
      <w:lvlText w:val=""/>
      <w:lvlJc w:val="left"/>
      <w:pPr>
        <w:tabs>
          <w:tab w:val="num" w:pos="2880"/>
        </w:tabs>
        <w:ind w:left="2880" w:hanging="360"/>
      </w:pPr>
      <w:rPr>
        <w:rFonts w:ascii="Wingdings 2" w:hAnsi="Wingdings 2" w:hint="default"/>
      </w:rPr>
    </w:lvl>
    <w:lvl w:ilvl="4" w:tplc="7DA49E14" w:tentative="1">
      <w:start w:val="1"/>
      <w:numFmt w:val="bullet"/>
      <w:lvlText w:val=""/>
      <w:lvlJc w:val="left"/>
      <w:pPr>
        <w:tabs>
          <w:tab w:val="num" w:pos="3600"/>
        </w:tabs>
        <w:ind w:left="3600" w:hanging="360"/>
      </w:pPr>
      <w:rPr>
        <w:rFonts w:ascii="Wingdings 2" w:hAnsi="Wingdings 2" w:hint="default"/>
      </w:rPr>
    </w:lvl>
    <w:lvl w:ilvl="5" w:tplc="00309496" w:tentative="1">
      <w:start w:val="1"/>
      <w:numFmt w:val="bullet"/>
      <w:lvlText w:val=""/>
      <w:lvlJc w:val="left"/>
      <w:pPr>
        <w:tabs>
          <w:tab w:val="num" w:pos="4320"/>
        </w:tabs>
        <w:ind w:left="4320" w:hanging="360"/>
      </w:pPr>
      <w:rPr>
        <w:rFonts w:ascii="Wingdings 2" w:hAnsi="Wingdings 2" w:hint="default"/>
      </w:rPr>
    </w:lvl>
    <w:lvl w:ilvl="6" w:tplc="AE800B76" w:tentative="1">
      <w:start w:val="1"/>
      <w:numFmt w:val="bullet"/>
      <w:lvlText w:val=""/>
      <w:lvlJc w:val="left"/>
      <w:pPr>
        <w:tabs>
          <w:tab w:val="num" w:pos="5040"/>
        </w:tabs>
        <w:ind w:left="5040" w:hanging="360"/>
      </w:pPr>
      <w:rPr>
        <w:rFonts w:ascii="Wingdings 2" w:hAnsi="Wingdings 2" w:hint="default"/>
      </w:rPr>
    </w:lvl>
    <w:lvl w:ilvl="7" w:tplc="2AEE4BDA" w:tentative="1">
      <w:start w:val="1"/>
      <w:numFmt w:val="bullet"/>
      <w:lvlText w:val=""/>
      <w:lvlJc w:val="left"/>
      <w:pPr>
        <w:tabs>
          <w:tab w:val="num" w:pos="5760"/>
        </w:tabs>
        <w:ind w:left="5760" w:hanging="360"/>
      </w:pPr>
      <w:rPr>
        <w:rFonts w:ascii="Wingdings 2" w:hAnsi="Wingdings 2" w:hint="default"/>
      </w:rPr>
    </w:lvl>
    <w:lvl w:ilvl="8" w:tplc="3AA67F7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2317F9D"/>
    <w:multiLevelType w:val="hybridMultilevel"/>
    <w:tmpl w:val="05AA9A06"/>
    <w:lvl w:ilvl="0" w:tplc="894C98B2">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303D1"/>
    <w:multiLevelType w:val="hybridMultilevel"/>
    <w:tmpl w:val="226875BA"/>
    <w:lvl w:ilvl="0" w:tplc="FDF6954A">
      <w:start w:val="1"/>
      <w:numFmt w:val="bullet"/>
      <w:lvlText w:val=""/>
      <w:lvlJc w:val="left"/>
      <w:pPr>
        <w:tabs>
          <w:tab w:val="num" w:pos="720"/>
        </w:tabs>
        <w:ind w:left="720" w:hanging="360"/>
      </w:pPr>
      <w:rPr>
        <w:rFonts w:ascii="Wingdings" w:hAnsi="Wingdings" w:hint="default"/>
      </w:rPr>
    </w:lvl>
    <w:lvl w:ilvl="1" w:tplc="D1042188" w:tentative="1">
      <w:start w:val="1"/>
      <w:numFmt w:val="bullet"/>
      <w:lvlText w:val=""/>
      <w:lvlJc w:val="left"/>
      <w:pPr>
        <w:tabs>
          <w:tab w:val="num" w:pos="1440"/>
        </w:tabs>
        <w:ind w:left="1440" w:hanging="360"/>
      </w:pPr>
      <w:rPr>
        <w:rFonts w:ascii="Wingdings" w:hAnsi="Wingdings" w:hint="default"/>
      </w:rPr>
    </w:lvl>
    <w:lvl w:ilvl="2" w:tplc="C46C197C" w:tentative="1">
      <w:start w:val="1"/>
      <w:numFmt w:val="bullet"/>
      <w:lvlText w:val=""/>
      <w:lvlJc w:val="left"/>
      <w:pPr>
        <w:tabs>
          <w:tab w:val="num" w:pos="2160"/>
        </w:tabs>
        <w:ind w:left="2160" w:hanging="360"/>
      </w:pPr>
      <w:rPr>
        <w:rFonts w:ascii="Wingdings" w:hAnsi="Wingdings" w:hint="default"/>
      </w:rPr>
    </w:lvl>
    <w:lvl w:ilvl="3" w:tplc="2916A7FC" w:tentative="1">
      <w:start w:val="1"/>
      <w:numFmt w:val="bullet"/>
      <w:lvlText w:val=""/>
      <w:lvlJc w:val="left"/>
      <w:pPr>
        <w:tabs>
          <w:tab w:val="num" w:pos="2880"/>
        </w:tabs>
        <w:ind w:left="2880" w:hanging="360"/>
      </w:pPr>
      <w:rPr>
        <w:rFonts w:ascii="Wingdings" w:hAnsi="Wingdings" w:hint="default"/>
      </w:rPr>
    </w:lvl>
    <w:lvl w:ilvl="4" w:tplc="DF02EA28" w:tentative="1">
      <w:start w:val="1"/>
      <w:numFmt w:val="bullet"/>
      <w:lvlText w:val=""/>
      <w:lvlJc w:val="left"/>
      <w:pPr>
        <w:tabs>
          <w:tab w:val="num" w:pos="3600"/>
        </w:tabs>
        <w:ind w:left="3600" w:hanging="360"/>
      </w:pPr>
      <w:rPr>
        <w:rFonts w:ascii="Wingdings" w:hAnsi="Wingdings" w:hint="default"/>
      </w:rPr>
    </w:lvl>
    <w:lvl w:ilvl="5" w:tplc="A3A2F1A0" w:tentative="1">
      <w:start w:val="1"/>
      <w:numFmt w:val="bullet"/>
      <w:lvlText w:val=""/>
      <w:lvlJc w:val="left"/>
      <w:pPr>
        <w:tabs>
          <w:tab w:val="num" w:pos="4320"/>
        </w:tabs>
        <w:ind w:left="4320" w:hanging="360"/>
      </w:pPr>
      <w:rPr>
        <w:rFonts w:ascii="Wingdings" w:hAnsi="Wingdings" w:hint="default"/>
      </w:rPr>
    </w:lvl>
    <w:lvl w:ilvl="6" w:tplc="149E323C" w:tentative="1">
      <w:start w:val="1"/>
      <w:numFmt w:val="bullet"/>
      <w:lvlText w:val=""/>
      <w:lvlJc w:val="left"/>
      <w:pPr>
        <w:tabs>
          <w:tab w:val="num" w:pos="5040"/>
        </w:tabs>
        <w:ind w:left="5040" w:hanging="360"/>
      </w:pPr>
      <w:rPr>
        <w:rFonts w:ascii="Wingdings" w:hAnsi="Wingdings" w:hint="default"/>
      </w:rPr>
    </w:lvl>
    <w:lvl w:ilvl="7" w:tplc="85466150" w:tentative="1">
      <w:start w:val="1"/>
      <w:numFmt w:val="bullet"/>
      <w:lvlText w:val=""/>
      <w:lvlJc w:val="left"/>
      <w:pPr>
        <w:tabs>
          <w:tab w:val="num" w:pos="5760"/>
        </w:tabs>
        <w:ind w:left="5760" w:hanging="360"/>
      </w:pPr>
      <w:rPr>
        <w:rFonts w:ascii="Wingdings" w:hAnsi="Wingdings" w:hint="default"/>
      </w:rPr>
    </w:lvl>
    <w:lvl w:ilvl="8" w:tplc="C72C8B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9339C"/>
    <w:multiLevelType w:val="hybridMultilevel"/>
    <w:tmpl w:val="275C6E70"/>
    <w:lvl w:ilvl="0" w:tplc="44864148">
      <w:start w:val="1"/>
      <w:numFmt w:val="bullet"/>
      <w:lvlText w:val=""/>
      <w:lvlJc w:val="left"/>
      <w:pPr>
        <w:tabs>
          <w:tab w:val="num" w:pos="720"/>
        </w:tabs>
        <w:ind w:left="720" w:hanging="360"/>
      </w:pPr>
      <w:rPr>
        <w:rFonts w:ascii="Wingdings" w:hAnsi="Wingdings" w:hint="default"/>
      </w:rPr>
    </w:lvl>
    <w:lvl w:ilvl="1" w:tplc="DF206B10" w:tentative="1">
      <w:start w:val="1"/>
      <w:numFmt w:val="bullet"/>
      <w:lvlText w:val=""/>
      <w:lvlJc w:val="left"/>
      <w:pPr>
        <w:tabs>
          <w:tab w:val="num" w:pos="1440"/>
        </w:tabs>
        <w:ind w:left="1440" w:hanging="360"/>
      </w:pPr>
      <w:rPr>
        <w:rFonts w:ascii="Wingdings" w:hAnsi="Wingdings" w:hint="default"/>
      </w:rPr>
    </w:lvl>
    <w:lvl w:ilvl="2" w:tplc="9CFE24F2" w:tentative="1">
      <w:start w:val="1"/>
      <w:numFmt w:val="bullet"/>
      <w:lvlText w:val=""/>
      <w:lvlJc w:val="left"/>
      <w:pPr>
        <w:tabs>
          <w:tab w:val="num" w:pos="2160"/>
        </w:tabs>
        <w:ind w:left="2160" w:hanging="360"/>
      </w:pPr>
      <w:rPr>
        <w:rFonts w:ascii="Wingdings" w:hAnsi="Wingdings" w:hint="default"/>
      </w:rPr>
    </w:lvl>
    <w:lvl w:ilvl="3" w:tplc="9C1A1858" w:tentative="1">
      <w:start w:val="1"/>
      <w:numFmt w:val="bullet"/>
      <w:lvlText w:val=""/>
      <w:lvlJc w:val="left"/>
      <w:pPr>
        <w:tabs>
          <w:tab w:val="num" w:pos="2880"/>
        </w:tabs>
        <w:ind w:left="2880" w:hanging="360"/>
      </w:pPr>
      <w:rPr>
        <w:rFonts w:ascii="Wingdings" w:hAnsi="Wingdings" w:hint="default"/>
      </w:rPr>
    </w:lvl>
    <w:lvl w:ilvl="4" w:tplc="7096CB12" w:tentative="1">
      <w:start w:val="1"/>
      <w:numFmt w:val="bullet"/>
      <w:lvlText w:val=""/>
      <w:lvlJc w:val="left"/>
      <w:pPr>
        <w:tabs>
          <w:tab w:val="num" w:pos="3600"/>
        </w:tabs>
        <w:ind w:left="3600" w:hanging="360"/>
      </w:pPr>
      <w:rPr>
        <w:rFonts w:ascii="Wingdings" w:hAnsi="Wingdings" w:hint="default"/>
      </w:rPr>
    </w:lvl>
    <w:lvl w:ilvl="5" w:tplc="07EC43CC" w:tentative="1">
      <w:start w:val="1"/>
      <w:numFmt w:val="bullet"/>
      <w:lvlText w:val=""/>
      <w:lvlJc w:val="left"/>
      <w:pPr>
        <w:tabs>
          <w:tab w:val="num" w:pos="4320"/>
        </w:tabs>
        <w:ind w:left="4320" w:hanging="360"/>
      </w:pPr>
      <w:rPr>
        <w:rFonts w:ascii="Wingdings" w:hAnsi="Wingdings" w:hint="default"/>
      </w:rPr>
    </w:lvl>
    <w:lvl w:ilvl="6" w:tplc="3B383D26" w:tentative="1">
      <w:start w:val="1"/>
      <w:numFmt w:val="bullet"/>
      <w:lvlText w:val=""/>
      <w:lvlJc w:val="left"/>
      <w:pPr>
        <w:tabs>
          <w:tab w:val="num" w:pos="5040"/>
        </w:tabs>
        <w:ind w:left="5040" w:hanging="360"/>
      </w:pPr>
      <w:rPr>
        <w:rFonts w:ascii="Wingdings" w:hAnsi="Wingdings" w:hint="default"/>
      </w:rPr>
    </w:lvl>
    <w:lvl w:ilvl="7" w:tplc="2496F712" w:tentative="1">
      <w:start w:val="1"/>
      <w:numFmt w:val="bullet"/>
      <w:lvlText w:val=""/>
      <w:lvlJc w:val="left"/>
      <w:pPr>
        <w:tabs>
          <w:tab w:val="num" w:pos="5760"/>
        </w:tabs>
        <w:ind w:left="5760" w:hanging="360"/>
      </w:pPr>
      <w:rPr>
        <w:rFonts w:ascii="Wingdings" w:hAnsi="Wingdings" w:hint="default"/>
      </w:rPr>
    </w:lvl>
    <w:lvl w:ilvl="8" w:tplc="38DCAA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B3EB5"/>
    <w:multiLevelType w:val="hybridMultilevel"/>
    <w:tmpl w:val="5A3E5570"/>
    <w:lvl w:ilvl="0" w:tplc="E708B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0"/>
  </w:num>
  <w:num w:numId="5">
    <w:abstractNumId w:val="8"/>
  </w:num>
  <w:num w:numId="6">
    <w:abstractNumId w:val="20"/>
  </w:num>
  <w:num w:numId="7">
    <w:abstractNumId w:val="14"/>
  </w:num>
  <w:num w:numId="8">
    <w:abstractNumId w:val="11"/>
  </w:num>
  <w:num w:numId="9">
    <w:abstractNumId w:val="16"/>
  </w:num>
  <w:num w:numId="10">
    <w:abstractNumId w:val="9"/>
  </w:num>
  <w:num w:numId="11">
    <w:abstractNumId w:val="2"/>
  </w:num>
  <w:num w:numId="12">
    <w:abstractNumId w:val="4"/>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9"/>
  </w:num>
  <w:num w:numId="18">
    <w:abstractNumId w:val="10"/>
  </w:num>
  <w:num w:numId="19">
    <w:abstractNumId w:val="21"/>
  </w:num>
  <w:num w:numId="20">
    <w:abstractNumId w:val="22"/>
  </w:num>
  <w:num w:numId="21">
    <w:abstractNumId w:val="23"/>
  </w:num>
  <w:num w:numId="22">
    <w:abstractNumId w:val="5"/>
  </w:num>
  <w:num w:numId="23">
    <w:abstractNumId w:val="12"/>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1E"/>
    <w:rsid w:val="000245A2"/>
    <w:rsid w:val="00053317"/>
    <w:rsid w:val="00053AC2"/>
    <w:rsid w:val="00060890"/>
    <w:rsid w:val="000635AF"/>
    <w:rsid w:val="0006471C"/>
    <w:rsid w:val="00072C52"/>
    <w:rsid w:val="00073721"/>
    <w:rsid w:val="000738FF"/>
    <w:rsid w:val="00073F6D"/>
    <w:rsid w:val="000812F1"/>
    <w:rsid w:val="00086071"/>
    <w:rsid w:val="00087B83"/>
    <w:rsid w:val="00090889"/>
    <w:rsid w:val="00096733"/>
    <w:rsid w:val="000A5989"/>
    <w:rsid w:val="000B1ABC"/>
    <w:rsid w:val="000C1477"/>
    <w:rsid w:val="000C6365"/>
    <w:rsid w:val="000D1FFF"/>
    <w:rsid w:val="000D23EE"/>
    <w:rsid w:val="000D24BD"/>
    <w:rsid w:val="000D3C08"/>
    <w:rsid w:val="000E034B"/>
    <w:rsid w:val="000E5221"/>
    <w:rsid w:val="001063BA"/>
    <w:rsid w:val="00116457"/>
    <w:rsid w:val="001250AA"/>
    <w:rsid w:val="00132402"/>
    <w:rsid w:val="001404B8"/>
    <w:rsid w:val="00140A19"/>
    <w:rsid w:val="00151AA7"/>
    <w:rsid w:val="0017484B"/>
    <w:rsid w:val="001847FF"/>
    <w:rsid w:val="001862DD"/>
    <w:rsid w:val="001967A2"/>
    <w:rsid w:val="0019720D"/>
    <w:rsid w:val="001A07C9"/>
    <w:rsid w:val="001A17D8"/>
    <w:rsid w:val="001B519D"/>
    <w:rsid w:val="001B74B1"/>
    <w:rsid w:val="001B7D58"/>
    <w:rsid w:val="001D6198"/>
    <w:rsid w:val="001D67AB"/>
    <w:rsid w:val="001F3808"/>
    <w:rsid w:val="00254989"/>
    <w:rsid w:val="00267AF4"/>
    <w:rsid w:val="00270E47"/>
    <w:rsid w:val="00271F4F"/>
    <w:rsid w:val="002734BF"/>
    <w:rsid w:val="00275D94"/>
    <w:rsid w:val="00283653"/>
    <w:rsid w:val="002851BF"/>
    <w:rsid w:val="002A7160"/>
    <w:rsid w:val="002B0629"/>
    <w:rsid w:val="002C543A"/>
    <w:rsid w:val="002D3D66"/>
    <w:rsid w:val="002E17FC"/>
    <w:rsid w:val="002F428E"/>
    <w:rsid w:val="002F7C5D"/>
    <w:rsid w:val="00306129"/>
    <w:rsid w:val="00306407"/>
    <w:rsid w:val="003226DF"/>
    <w:rsid w:val="003274BC"/>
    <w:rsid w:val="00336329"/>
    <w:rsid w:val="00341D70"/>
    <w:rsid w:val="00363FF3"/>
    <w:rsid w:val="003673CA"/>
    <w:rsid w:val="00370AE3"/>
    <w:rsid w:val="00397612"/>
    <w:rsid w:val="003A60EC"/>
    <w:rsid w:val="003B274B"/>
    <w:rsid w:val="003B57DF"/>
    <w:rsid w:val="003C091B"/>
    <w:rsid w:val="003C1340"/>
    <w:rsid w:val="003C2DC2"/>
    <w:rsid w:val="003D33EF"/>
    <w:rsid w:val="00400A16"/>
    <w:rsid w:val="00401C04"/>
    <w:rsid w:val="00416B54"/>
    <w:rsid w:val="00416EAE"/>
    <w:rsid w:val="0046215F"/>
    <w:rsid w:val="00463E11"/>
    <w:rsid w:val="004803B0"/>
    <w:rsid w:val="0049530F"/>
    <w:rsid w:val="004A2700"/>
    <w:rsid w:val="004A2720"/>
    <w:rsid w:val="004A4275"/>
    <w:rsid w:val="004A5C83"/>
    <w:rsid w:val="004B6430"/>
    <w:rsid w:val="004B6F75"/>
    <w:rsid w:val="004E3A3C"/>
    <w:rsid w:val="004F23A3"/>
    <w:rsid w:val="005007F2"/>
    <w:rsid w:val="00507C97"/>
    <w:rsid w:val="00512CF0"/>
    <w:rsid w:val="005170AB"/>
    <w:rsid w:val="0055439C"/>
    <w:rsid w:val="005614CE"/>
    <w:rsid w:val="0058467E"/>
    <w:rsid w:val="00590D53"/>
    <w:rsid w:val="005B3786"/>
    <w:rsid w:val="005C0717"/>
    <w:rsid w:val="005C442D"/>
    <w:rsid w:val="005E5D50"/>
    <w:rsid w:val="005F2CDF"/>
    <w:rsid w:val="005F6F57"/>
    <w:rsid w:val="00603083"/>
    <w:rsid w:val="00603222"/>
    <w:rsid w:val="0061640F"/>
    <w:rsid w:val="00624FCC"/>
    <w:rsid w:val="00630787"/>
    <w:rsid w:val="0065305C"/>
    <w:rsid w:val="00663DBC"/>
    <w:rsid w:val="006833FE"/>
    <w:rsid w:val="00685772"/>
    <w:rsid w:val="006942F9"/>
    <w:rsid w:val="006949F9"/>
    <w:rsid w:val="006963B7"/>
    <w:rsid w:val="006B008B"/>
    <w:rsid w:val="006B0A7A"/>
    <w:rsid w:val="006C214E"/>
    <w:rsid w:val="006D5BD1"/>
    <w:rsid w:val="006F38FE"/>
    <w:rsid w:val="006F650D"/>
    <w:rsid w:val="006F7304"/>
    <w:rsid w:val="00702199"/>
    <w:rsid w:val="00703A95"/>
    <w:rsid w:val="00720C48"/>
    <w:rsid w:val="00744401"/>
    <w:rsid w:val="007510A0"/>
    <w:rsid w:val="00766A3B"/>
    <w:rsid w:val="00791809"/>
    <w:rsid w:val="007B53EE"/>
    <w:rsid w:val="007F3BA5"/>
    <w:rsid w:val="007F3E77"/>
    <w:rsid w:val="007F41EF"/>
    <w:rsid w:val="007F5C90"/>
    <w:rsid w:val="007F7C73"/>
    <w:rsid w:val="00801511"/>
    <w:rsid w:val="008035A8"/>
    <w:rsid w:val="00824E19"/>
    <w:rsid w:val="00831B0E"/>
    <w:rsid w:val="00835934"/>
    <w:rsid w:val="00836127"/>
    <w:rsid w:val="008542A2"/>
    <w:rsid w:val="00861BB6"/>
    <w:rsid w:val="008740D6"/>
    <w:rsid w:val="008755FB"/>
    <w:rsid w:val="008B79B7"/>
    <w:rsid w:val="008C790E"/>
    <w:rsid w:val="008D6FF0"/>
    <w:rsid w:val="008F2A7D"/>
    <w:rsid w:val="008F3FD1"/>
    <w:rsid w:val="00906C49"/>
    <w:rsid w:val="00926FC6"/>
    <w:rsid w:val="009450A4"/>
    <w:rsid w:val="00952287"/>
    <w:rsid w:val="00957938"/>
    <w:rsid w:val="00982D38"/>
    <w:rsid w:val="009945FE"/>
    <w:rsid w:val="009A31C6"/>
    <w:rsid w:val="009D071C"/>
    <w:rsid w:val="009D10A6"/>
    <w:rsid w:val="009D7EE5"/>
    <w:rsid w:val="009F0D93"/>
    <w:rsid w:val="009F3721"/>
    <w:rsid w:val="009F3958"/>
    <w:rsid w:val="009F6656"/>
    <w:rsid w:val="00A00F4A"/>
    <w:rsid w:val="00A02A20"/>
    <w:rsid w:val="00A1287F"/>
    <w:rsid w:val="00A16B19"/>
    <w:rsid w:val="00A358EA"/>
    <w:rsid w:val="00A40200"/>
    <w:rsid w:val="00A51592"/>
    <w:rsid w:val="00A93A88"/>
    <w:rsid w:val="00AA6BD0"/>
    <w:rsid w:val="00AA6DE3"/>
    <w:rsid w:val="00AB4336"/>
    <w:rsid w:val="00AB43D4"/>
    <w:rsid w:val="00AC4541"/>
    <w:rsid w:val="00AD4A44"/>
    <w:rsid w:val="00AD65A6"/>
    <w:rsid w:val="00B1244B"/>
    <w:rsid w:val="00B178A8"/>
    <w:rsid w:val="00B35A5A"/>
    <w:rsid w:val="00B520BC"/>
    <w:rsid w:val="00B56544"/>
    <w:rsid w:val="00B56ABC"/>
    <w:rsid w:val="00B664CF"/>
    <w:rsid w:val="00B8328A"/>
    <w:rsid w:val="00B852BA"/>
    <w:rsid w:val="00B929C9"/>
    <w:rsid w:val="00B96756"/>
    <w:rsid w:val="00BC1E36"/>
    <w:rsid w:val="00BC3E67"/>
    <w:rsid w:val="00BC5110"/>
    <w:rsid w:val="00BC6686"/>
    <w:rsid w:val="00BD1888"/>
    <w:rsid w:val="00BF1394"/>
    <w:rsid w:val="00BF1FCA"/>
    <w:rsid w:val="00BF63C9"/>
    <w:rsid w:val="00C46AEF"/>
    <w:rsid w:val="00C70C17"/>
    <w:rsid w:val="00C72F39"/>
    <w:rsid w:val="00C81EC1"/>
    <w:rsid w:val="00C83620"/>
    <w:rsid w:val="00C94010"/>
    <w:rsid w:val="00CD7867"/>
    <w:rsid w:val="00CE04B0"/>
    <w:rsid w:val="00CF1A4B"/>
    <w:rsid w:val="00CF6442"/>
    <w:rsid w:val="00D16FEF"/>
    <w:rsid w:val="00D21D74"/>
    <w:rsid w:val="00D26B71"/>
    <w:rsid w:val="00D52B39"/>
    <w:rsid w:val="00DA121E"/>
    <w:rsid w:val="00DB064C"/>
    <w:rsid w:val="00DC2255"/>
    <w:rsid w:val="00DC3F0B"/>
    <w:rsid w:val="00DD1102"/>
    <w:rsid w:val="00DE5CC8"/>
    <w:rsid w:val="00DF0DC9"/>
    <w:rsid w:val="00E00D18"/>
    <w:rsid w:val="00E01B97"/>
    <w:rsid w:val="00E21271"/>
    <w:rsid w:val="00E4095F"/>
    <w:rsid w:val="00E53EB1"/>
    <w:rsid w:val="00E7423A"/>
    <w:rsid w:val="00E80BD2"/>
    <w:rsid w:val="00E86E30"/>
    <w:rsid w:val="00E91854"/>
    <w:rsid w:val="00EA3F59"/>
    <w:rsid w:val="00EC07ED"/>
    <w:rsid w:val="00ED10FA"/>
    <w:rsid w:val="00EE67C8"/>
    <w:rsid w:val="00EE687C"/>
    <w:rsid w:val="00F0686A"/>
    <w:rsid w:val="00F33C2C"/>
    <w:rsid w:val="00F357CC"/>
    <w:rsid w:val="00F41D82"/>
    <w:rsid w:val="00F536E6"/>
    <w:rsid w:val="00F53D2C"/>
    <w:rsid w:val="00F90F1B"/>
    <w:rsid w:val="00F941A7"/>
    <w:rsid w:val="00FA231B"/>
    <w:rsid w:val="00FA789D"/>
    <w:rsid w:val="00FB2F43"/>
    <w:rsid w:val="00FE5F7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3C327-A4E9-46F8-A00D-DCD1F9E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19"/>
    <w:pPr>
      <w:ind w:left="720"/>
      <w:contextualSpacing/>
    </w:pPr>
  </w:style>
  <w:style w:type="table" w:styleId="TableGrid">
    <w:name w:val="Table Grid"/>
    <w:basedOn w:val="TableNormal"/>
    <w:uiPriority w:val="59"/>
    <w:rsid w:val="00DD110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B008B"/>
    <w:pPr>
      <w:overflowPunct w:val="0"/>
      <w:autoSpaceDE w:val="0"/>
      <w:autoSpaceDN w:val="0"/>
      <w:adjustRightInd w:val="0"/>
      <w:jc w:val="both"/>
    </w:pPr>
    <w:rPr>
      <w:rFonts w:ascii="Comic Sans MS" w:eastAsia="Cambria" w:hAnsi="Comic Sans MS" w:cs="Times New Roman"/>
      <w:szCs w:val="20"/>
      <w:lang w:eastAsia="en-GB"/>
    </w:rPr>
  </w:style>
  <w:style w:type="character" w:customStyle="1" w:styleId="BodyTextChar">
    <w:name w:val="Body Text Char"/>
    <w:basedOn w:val="DefaultParagraphFont"/>
    <w:link w:val="BodyText"/>
    <w:uiPriority w:val="99"/>
    <w:rsid w:val="006B008B"/>
    <w:rPr>
      <w:rFonts w:ascii="Comic Sans MS" w:eastAsia="Cambria" w:hAnsi="Comic Sans MS" w:cs="Times New Roman"/>
      <w:szCs w:val="20"/>
      <w:lang w:eastAsia="en-GB"/>
    </w:rPr>
  </w:style>
  <w:style w:type="paragraph" w:styleId="Footer">
    <w:name w:val="footer"/>
    <w:basedOn w:val="Normal"/>
    <w:link w:val="FooterChar"/>
    <w:uiPriority w:val="99"/>
    <w:unhideWhenUsed/>
    <w:rsid w:val="007F5C90"/>
    <w:pPr>
      <w:tabs>
        <w:tab w:val="center" w:pos="4320"/>
        <w:tab w:val="right" w:pos="8640"/>
      </w:tabs>
    </w:pPr>
  </w:style>
  <w:style w:type="character" w:customStyle="1" w:styleId="FooterChar">
    <w:name w:val="Footer Char"/>
    <w:basedOn w:val="DefaultParagraphFont"/>
    <w:link w:val="Footer"/>
    <w:uiPriority w:val="99"/>
    <w:rsid w:val="007F5C90"/>
  </w:style>
  <w:style w:type="character" w:styleId="PageNumber">
    <w:name w:val="page number"/>
    <w:basedOn w:val="DefaultParagraphFont"/>
    <w:uiPriority w:val="99"/>
    <w:semiHidden/>
    <w:unhideWhenUsed/>
    <w:rsid w:val="007F5C90"/>
  </w:style>
  <w:style w:type="paragraph" w:styleId="Header">
    <w:name w:val="header"/>
    <w:basedOn w:val="Normal"/>
    <w:link w:val="HeaderChar"/>
    <w:uiPriority w:val="99"/>
    <w:unhideWhenUsed/>
    <w:rsid w:val="008F2A7D"/>
    <w:pPr>
      <w:tabs>
        <w:tab w:val="center" w:pos="4513"/>
        <w:tab w:val="right" w:pos="9026"/>
      </w:tabs>
    </w:pPr>
  </w:style>
  <w:style w:type="character" w:customStyle="1" w:styleId="HeaderChar">
    <w:name w:val="Header Char"/>
    <w:basedOn w:val="DefaultParagraphFont"/>
    <w:link w:val="Header"/>
    <w:uiPriority w:val="99"/>
    <w:rsid w:val="008F2A7D"/>
  </w:style>
  <w:style w:type="character" w:styleId="CommentReference">
    <w:name w:val="annotation reference"/>
    <w:basedOn w:val="DefaultParagraphFont"/>
    <w:uiPriority w:val="99"/>
    <w:semiHidden/>
    <w:unhideWhenUsed/>
    <w:rsid w:val="005F2CDF"/>
    <w:rPr>
      <w:sz w:val="18"/>
      <w:szCs w:val="18"/>
    </w:rPr>
  </w:style>
  <w:style w:type="paragraph" w:styleId="CommentText">
    <w:name w:val="annotation text"/>
    <w:basedOn w:val="Normal"/>
    <w:link w:val="CommentTextChar"/>
    <w:uiPriority w:val="99"/>
    <w:semiHidden/>
    <w:unhideWhenUsed/>
    <w:rsid w:val="005F2CDF"/>
  </w:style>
  <w:style w:type="character" w:customStyle="1" w:styleId="CommentTextChar">
    <w:name w:val="Comment Text Char"/>
    <w:basedOn w:val="DefaultParagraphFont"/>
    <w:link w:val="CommentText"/>
    <w:uiPriority w:val="99"/>
    <w:semiHidden/>
    <w:rsid w:val="005F2CDF"/>
  </w:style>
  <w:style w:type="paragraph" w:styleId="CommentSubject">
    <w:name w:val="annotation subject"/>
    <w:basedOn w:val="CommentText"/>
    <w:next w:val="CommentText"/>
    <w:link w:val="CommentSubjectChar"/>
    <w:uiPriority w:val="99"/>
    <w:semiHidden/>
    <w:unhideWhenUsed/>
    <w:rsid w:val="005F2CDF"/>
    <w:rPr>
      <w:b/>
      <w:bCs/>
      <w:sz w:val="20"/>
      <w:szCs w:val="20"/>
    </w:rPr>
  </w:style>
  <w:style w:type="character" w:customStyle="1" w:styleId="CommentSubjectChar">
    <w:name w:val="Comment Subject Char"/>
    <w:basedOn w:val="CommentTextChar"/>
    <w:link w:val="CommentSubject"/>
    <w:uiPriority w:val="99"/>
    <w:semiHidden/>
    <w:rsid w:val="005F2CDF"/>
    <w:rPr>
      <w:b/>
      <w:bCs/>
      <w:sz w:val="20"/>
      <w:szCs w:val="20"/>
    </w:rPr>
  </w:style>
  <w:style w:type="paragraph" w:styleId="BalloonText">
    <w:name w:val="Balloon Text"/>
    <w:basedOn w:val="Normal"/>
    <w:link w:val="BalloonTextChar"/>
    <w:uiPriority w:val="99"/>
    <w:semiHidden/>
    <w:unhideWhenUsed/>
    <w:rsid w:val="005F2CDF"/>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C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885">
      <w:bodyDiv w:val="1"/>
      <w:marLeft w:val="0"/>
      <w:marRight w:val="0"/>
      <w:marTop w:val="0"/>
      <w:marBottom w:val="0"/>
      <w:divBdr>
        <w:top w:val="none" w:sz="0" w:space="0" w:color="auto"/>
        <w:left w:val="none" w:sz="0" w:space="0" w:color="auto"/>
        <w:bottom w:val="none" w:sz="0" w:space="0" w:color="auto"/>
        <w:right w:val="none" w:sz="0" w:space="0" w:color="auto"/>
      </w:divBdr>
      <w:divsChild>
        <w:div w:id="72747955">
          <w:marLeft w:val="806"/>
          <w:marRight w:val="0"/>
          <w:marTop w:val="400"/>
          <w:marBottom w:val="0"/>
          <w:divBdr>
            <w:top w:val="none" w:sz="0" w:space="0" w:color="auto"/>
            <w:left w:val="none" w:sz="0" w:space="0" w:color="auto"/>
            <w:bottom w:val="none" w:sz="0" w:space="0" w:color="auto"/>
            <w:right w:val="none" w:sz="0" w:space="0" w:color="auto"/>
          </w:divBdr>
        </w:div>
        <w:div w:id="685597056">
          <w:marLeft w:val="547"/>
          <w:marRight w:val="0"/>
          <w:marTop w:val="400"/>
          <w:marBottom w:val="0"/>
          <w:divBdr>
            <w:top w:val="none" w:sz="0" w:space="0" w:color="auto"/>
            <w:left w:val="none" w:sz="0" w:space="0" w:color="auto"/>
            <w:bottom w:val="none" w:sz="0" w:space="0" w:color="auto"/>
            <w:right w:val="none" w:sz="0" w:space="0" w:color="auto"/>
          </w:divBdr>
        </w:div>
      </w:divsChild>
    </w:div>
    <w:div w:id="440808352">
      <w:bodyDiv w:val="1"/>
      <w:marLeft w:val="0"/>
      <w:marRight w:val="0"/>
      <w:marTop w:val="0"/>
      <w:marBottom w:val="0"/>
      <w:divBdr>
        <w:top w:val="none" w:sz="0" w:space="0" w:color="auto"/>
        <w:left w:val="none" w:sz="0" w:space="0" w:color="auto"/>
        <w:bottom w:val="none" w:sz="0" w:space="0" w:color="auto"/>
        <w:right w:val="none" w:sz="0" w:space="0" w:color="auto"/>
      </w:divBdr>
      <w:divsChild>
        <w:div w:id="223639190">
          <w:marLeft w:val="547"/>
          <w:marRight w:val="0"/>
          <w:marTop w:val="400"/>
          <w:marBottom w:val="0"/>
          <w:divBdr>
            <w:top w:val="none" w:sz="0" w:space="0" w:color="auto"/>
            <w:left w:val="none" w:sz="0" w:space="0" w:color="auto"/>
            <w:bottom w:val="none" w:sz="0" w:space="0" w:color="auto"/>
            <w:right w:val="none" w:sz="0" w:space="0" w:color="auto"/>
          </w:divBdr>
        </w:div>
        <w:div w:id="1473671947">
          <w:marLeft w:val="547"/>
          <w:marRight w:val="0"/>
          <w:marTop w:val="400"/>
          <w:marBottom w:val="0"/>
          <w:divBdr>
            <w:top w:val="none" w:sz="0" w:space="0" w:color="auto"/>
            <w:left w:val="none" w:sz="0" w:space="0" w:color="auto"/>
            <w:bottom w:val="none" w:sz="0" w:space="0" w:color="auto"/>
            <w:right w:val="none" w:sz="0" w:space="0" w:color="auto"/>
          </w:divBdr>
        </w:div>
      </w:divsChild>
    </w:div>
    <w:div w:id="1311248095">
      <w:bodyDiv w:val="1"/>
      <w:marLeft w:val="0"/>
      <w:marRight w:val="0"/>
      <w:marTop w:val="0"/>
      <w:marBottom w:val="0"/>
      <w:divBdr>
        <w:top w:val="none" w:sz="0" w:space="0" w:color="auto"/>
        <w:left w:val="none" w:sz="0" w:space="0" w:color="auto"/>
        <w:bottom w:val="none" w:sz="0" w:space="0" w:color="auto"/>
        <w:right w:val="none" w:sz="0" w:space="0" w:color="auto"/>
      </w:divBdr>
      <w:divsChild>
        <w:div w:id="1455101838">
          <w:marLeft w:val="806"/>
          <w:marRight w:val="0"/>
          <w:marTop w:val="400"/>
          <w:marBottom w:val="0"/>
          <w:divBdr>
            <w:top w:val="none" w:sz="0" w:space="0" w:color="auto"/>
            <w:left w:val="none" w:sz="0" w:space="0" w:color="auto"/>
            <w:bottom w:val="none" w:sz="0" w:space="0" w:color="auto"/>
            <w:right w:val="none" w:sz="0" w:space="0" w:color="auto"/>
          </w:divBdr>
        </w:div>
        <w:div w:id="1401565022">
          <w:marLeft w:val="547"/>
          <w:marRight w:val="0"/>
          <w:marTop w:val="400"/>
          <w:marBottom w:val="0"/>
          <w:divBdr>
            <w:top w:val="none" w:sz="0" w:space="0" w:color="auto"/>
            <w:left w:val="none" w:sz="0" w:space="0" w:color="auto"/>
            <w:bottom w:val="none" w:sz="0" w:space="0" w:color="auto"/>
            <w:right w:val="none" w:sz="0" w:space="0" w:color="auto"/>
          </w:divBdr>
        </w:div>
      </w:divsChild>
    </w:div>
    <w:div w:id="1323507563">
      <w:bodyDiv w:val="1"/>
      <w:marLeft w:val="0"/>
      <w:marRight w:val="0"/>
      <w:marTop w:val="0"/>
      <w:marBottom w:val="0"/>
      <w:divBdr>
        <w:top w:val="none" w:sz="0" w:space="0" w:color="auto"/>
        <w:left w:val="none" w:sz="0" w:space="0" w:color="auto"/>
        <w:bottom w:val="none" w:sz="0" w:space="0" w:color="auto"/>
        <w:right w:val="none" w:sz="0" w:space="0" w:color="auto"/>
      </w:divBdr>
      <w:divsChild>
        <w:div w:id="526138049">
          <w:marLeft w:val="547"/>
          <w:marRight w:val="0"/>
          <w:marTop w:val="400"/>
          <w:marBottom w:val="0"/>
          <w:divBdr>
            <w:top w:val="none" w:sz="0" w:space="0" w:color="auto"/>
            <w:left w:val="none" w:sz="0" w:space="0" w:color="auto"/>
            <w:bottom w:val="none" w:sz="0" w:space="0" w:color="auto"/>
            <w:right w:val="none" w:sz="0" w:space="0" w:color="auto"/>
          </w:divBdr>
        </w:div>
        <w:div w:id="368340264">
          <w:marLeft w:val="547"/>
          <w:marRight w:val="0"/>
          <w:marTop w:val="400"/>
          <w:marBottom w:val="0"/>
          <w:divBdr>
            <w:top w:val="none" w:sz="0" w:space="0" w:color="auto"/>
            <w:left w:val="none" w:sz="0" w:space="0" w:color="auto"/>
            <w:bottom w:val="none" w:sz="0" w:space="0" w:color="auto"/>
            <w:right w:val="none" w:sz="0" w:space="0" w:color="auto"/>
          </w:divBdr>
        </w:div>
      </w:divsChild>
    </w:div>
    <w:div w:id="1612936789">
      <w:bodyDiv w:val="1"/>
      <w:marLeft w:val="0"/>
      <w:marRight w:val="0"/>
      <w:marTop w:val="0"/>
      <w:marBottom w:val="0"/>
      <w:divBdr>
        <w:top w:val="none" w:sz="0" w:space="0" w:color="auto"/>
        <w:left w:val="none" w:sz="0" w:space="0" w:color="auto"/>
        <w:bottom w:val="none" w:sz="0" w:space="0" w:color="auto"/>
        <w:right w:val="none" w:sz="0" w:space="0" w:color="auto"/>
      </w:divBdr>
    </w:div>
    <w:div w:id="167236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BF60-17F5-438E-9742-CFB3194C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707C6122</Template>
  <TotalTime>0</TotalTime>
  <Pages>3</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lewisyoung</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Gibb</dc:creator>
  <cp:lastModifiedBy>R MURPHY</cp:lastModifiedBy>
  <cp:revision>2</cp:revision>
  <dcterms:created xsi:type="dcterms:W3CDTF">2017-06-30T09:59:00Z</dcterms:created>
  <dcterms:modified xsi:type="dcterms:W3CDTF">2017-06-30T09:59:00Z</dcterms:modified>
</cp:coreProperties>
</file>